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014" w:rsidRDefault="00732014" w:rsidP="00732014">
      <w:pPr>
        <w:spacing w:line="211" w:lineRule="auto"/>
        <w:ind w:left="144"/>
        <w:rPr>
          <w:rFonts w:ascii="Arial" w:hAnsi="Arial"/>
          <w:b/>
          <w:color w:val="000000"/>
          <w:sz w:val="19"/>
          <w:lang w:val="fr-FR"/>
        </w:rPr>
      </w:pPr>
    </w:p>
    <w:p w:rsidR="00732014" w:rsidRDefault="00732014" w:rsidP="00732014">
      <w:pPr>
        <w:spacing w:line="211" w:lineRule="auto"/>
        <w:ind w:left="144"/>
        <w:jc w:val="center"/>
        <w:rPr>
          <w:rFonts w:ascii="Arial" w:hAnsi="Arial"/>
          <w:b/>
          <w:color w:val="FF0000"/>
          <w:sz w:val="24"/>
          <w:szCs w:val="24"/>
          <w:lang w:val="fr-FR"/>
        </w:rPr>
      </w:pPr>
      <w:r>
        <w:rPr>
          <w:rFonts w:ascii="Arial" w:hAnsi="Arial"/>
          <w:b/>
          <w:color w:val="FF0000"/>
          <w:sz w:val="24"/>
          <w:szCs w:val="24"/>
          <w:lang w:val="fr-FR"/>
        </w:rPr>
        <w:t xml:space="preserve">Projet de </w:t>
      </w:r>
    </w:p>
    <w:p w:rsidR="00732014" w:rsidRDefault="00732014" w:rsidP="00732014">
      <w:pPr>
        <w:spacing w:line="211" w:lineRule="auto"/>
        <w:ind w:left="144"/>
        <w:jc w:val="center"/>
        <w:rPr>
          <w:rFonts w:ascii="Arial" w:hAnsi="Arial"/>
          <w:b/>
          <w:color w:val="000000"/>
          <w:sz w:val="24"/>
          <w:szCs w:val="24"/>
          <w:lang w:val="fr-FR"/>
        </w:rPr>
      </w:pPr>
    </w:p>
    <w:p w:rsidR="00732014" w:rsidRDefault="00732014" w:rsidP="00732014">
      <w:pPr>
        <w:spacing w:line="211" w:lineRule="auto"/>
        <w:ind w:left="144"/>
        <w:jc w:val="center"/>
        <w:rPr>
          <w:rFonts w:ascii="Arial" w:hAnsi="Arial"/>
          <w:b/>
          <w:color w:val="000000"/>
          <w:sz w:val="24"/>
          <w:szCs w:val="24"/>
          <w:lang w:val="fr-FR"/>
        </w:rPr>
      </w:pPr>
      <w:r>
        <w:rPr>
          <w:rFonts w:ascii="Arial" w:hAnsi="Arial"/>
          <w:b/>
          <w:color w:val="000000"/>
          <w:sz w:val="24"/>
          <w:szCs w:val="24"/>
          <w:lang w:val="fr-FR"/>
        </w:rPr>
        <w:t xml:space="preserve">CONVENTION de partenariat </w:t>
      </w:r>
    </w:p>
    <w:p w:rsidR="00732014" w:rsidRDefault="00732014" w:rsidP="00732014">
      <w:pPr>
        <w:spacing w:line="211" w:lineRule="auto"/>
        <w:ind w:left="144"/>
        <w:jc w:val="center"/>
        <w:rPr>
          <w:rFonts w:ascii="Arial" w:hAnsi="Arial"/>
          <w:b/>
          <w:color w:val="000000"/>
          <w:sz w:val="24"/>
          <w:szCs w:val="24"/>
          <w:lang w:val="fr-FR"/>
        </w:rPr>
      </w:pPr>
      <w:r>
        <w:rPr>
          <w:rFonts w:ascii="Arial" w:hAnsi="Arial"/>
          <w:b/>
          <w:color w:val="000000"/>
          <w:sz w:val="24"/>
          <w:szCs w:val="24"/>
          <w:lang w:val="fr-FR"/>
        </w:rPr>
        <w:t>en faveur du développement de la bibliothèque (ou du livre et de la lecture)</w:t>
      </w:r>
    </w:p>
    <w:p w:rsidR="00732014" w:rsidRDefault="00732014" w:rsidP="00732014">
      <w:pPr>
        <w:spacing w:line="211" w:lineRule="auto"/>
        <w:ind w:left="144"/>
        <w:jc w:val="center"/>
        <w:rPr>
          <w:rFonts w:ascii="Arial" w:hAnsi="Arial"/>
          <w:b/>
          <w:color w:val="000000"/>
          <w:sz w:val="24"/>
          <w:szCs w:val="24"/>
          <w:lang w:val="fr-FR"/>
        </w:rPr>
      </w:pPr>
      <w:r>
        <w:rPr>
          <w:rFonts w:ascii="Arial" w:hAnsi="Arial"/>
          <w:b/>
          <w:color w:val="000000"/>
          <w:sz w:val="24"/>
          <w:szCs w:val="24"/>
          <w:lang w:val="fr-FR"/>
        </w:rPr>
        <w:t>à …</w:t>
      </w:r>
    </w:p>
    <w:p w:rsidR="00732014" w:rsidRDefault="00732014" w:rsidP="00732014">
      <w:pPr>
        <w:spacing w:line="211" w:lineRule="auto"/>
        <w:ind w:left="144"/>
        <w:jc w:val="center"/>
        <w:rPr>
          <w:rFonts w:ascii="Arial" w:hAnsi="Arial"/>
          <w:b/>
          <w:color w:val="000000"/>
          <w:sz w:val="24"/>
          <w:szCs w:val="24"/>
          <w:lang w:val="fr-FR"/>
        </w:rPr>
      </w:pPr>
    </w:p>
    <w:p w:rsidR="00732014" w:rsidRDefault="00732014" w:rsidP="00732014">
      <w:pPr>
        <w:spacing w:line="211" w:lineRule="auto"/>
        <w:ind w:left="144"/>
        <w:jc w:val="center"/>
        <w:rPr>
          <w:rFonts w:ascii="Arial" w:hAnsi="Arial" w:cs="Arial"/>
          <w:color w:val="000000"/>
          <w:sz w:val="20"/>
          <w:szCs w:val="20"/>
          <w:lang w:val="fr-FR"/>
        </w:rPr>
      </w:pPr>
      <w:r>
        <w:rPr>
          <w:rFonts w:ascii="Arial" w:hAnsi="Arial" w:cs="Arial"/>
          <w:color w:val="000000"/>
          <w:sz w:val="20"/>
          <w:szCs w:val="20"/>
          <w:lang w:val="fr-FR"/>
        </w:rPr>
        <w:t>Entre</w:t>
      </w:r>
    </w:p>
    <w:p w:rsidR="00732014" w:rsidRDefault="00732014" w:rsidP="00732014">
      <w:pPr>
        <w:spacing w:line="211" w:lineRule="auto"/>
        <w:ind w:left="144"/>
        <w:rPr>
          <w:rFonts w:ascii="Arial" w:hAnsi="Arial" w:cs="Arial"/>
          <w:color w:val="000000"/>
          <w:sz w:val="20"/>
          <w:szCs w:val="20"/>
          <w:lang w:val="fr-FR"/>
        </w:rPr>
      </w:pPr>
    </w:p>
    <w:p w:rsidR="00732014" w:rsidRDefault="00732014" w:rsidP="00732014">
      <w:pPr>
        <w:spacing w:line="211" w:lineRule="auto"/>
        <w:ind w:left="144"/>
        <w:rPr>
          <w:rFonts w:ascii="Arial" w:hAnsi="Arial" w:cs="Arial"/>
          <w:color w:val="000000"/>
          <w:sz w:val="20"/>
          <w:szCs w:val="20"/>
          <w:lang w:val="fr-FR"/>
        </w:rPr>
      </w:pPr>
    </w:p>
    <w:p w:rsidR="00732014" w:rsidRPr="00CA597B" w:rsidRDefault="00732014" w:rsidP="00732014">
      <w:pPr>
        <w:spacing w:line="211" w:lineRule="auto"/>
        <w:ind w:left="144"/>
        <w:rPr>
          <w:rFonts w:ascii="Arial" w:hAnsi="Arial" w:cs="Arial"/>
          <w:b/>
          <w:color w:val="000000"/>
          <w:sz w:val="20"/>
          <w:szCs w:val="20"/>
          <w:lang w:val="fr-FR"/>
        </w:rPr>
      </w:pPr>
      <w:r w:rsidRPr="00CA597B">
        <w:rPr>
          <w:rFonts w:ascii="Arial" w:hAnsi="Arial" w:cs="Arial"/>
          <w:b/>
          <w:color w:val="000000"/>
          <w:sz w:val="20"/>
          <w:szCs w:val="20"/>
          <w:lang w:val="fr-FR"/>
        </w:rPr>
        <w:t xml:space="preserve">La ville de </w:t>
      </w:r>
    </w:p>
    <w:p w:rsidR="00732014" w:rsidRPr="00CA597B" w:rsidRDefault="00732014" w:rsidP="00732014">
      <w:pPr>
        <w:spacing w:line="211" w:lineRule="auto"/>
        <w:ind w:left="144"/>
        <w:rPr>
          <w:rFonts w:ascii="Arial" w:hAnsi="Arial" w:cs="Arial"/>
          <w:b/>
          <w:color w:val="000000"/>
          <w:sz w:val="20"/>
          <w:szCs w:val="20"/>
          <w:lang w:val="fr-FR"/>
        </w:rPr>
      </w:pPr>
    </w:p>
    <w:p w:rsidR="00732014" w:rsidRPr="00CA597B" w:rsidRDefault="00732014" w:rsidP="00732014">
      <w:pPr>
        <w:spacing w:line="211" w:lineRule="auto"/>
        <w:ind w:left="144"/>
        <w:rPr>
          <w:rFonts w:ascii="Arial" w:hAnsi="Arial" w:cs="Arial"/>
          <w:b/>
          <w:color w:val="000000"/>
          <w:sz w:val="20"/>
          <w:szCs w:val="20"/>
          <w:lang w:val="fr-FR"/>
        </w:rPr>
      </w:pPr>
    </w:p>
    <w:p w:rsidR="00732014" w:rsidRPr="00732014" w:rsidRDefault="00732014" w:rsidP="00732014">
      <w:pPr>
        <w:spacing w:line="211" w:lineRule="auto"/>
        <w:ind w:left="144"/>
        <w:rPr>
          <w:rFonts w:ascii="Arial" w:hAnsi="Arial" w:cs="Arial"/>
          <w:b/>
          <w:sz w:val="20"/>
          <w:szCs w:val="20"/>
          <w:lang w:val="fr-FR"/>
        </w:rPr>
      </w:pPr>
      <w:r w:rsidRPr="00732014">
        <w:rPr>
          <w:rFonts w:ascii="Arial" w:hAnsi="Arial" w:cs="Arial"/>
          <w:b/>
          <w:sz w:val="20"/>
          <w:szCs w:val="20"/>
          <w:lang w:val="fr-FR"/>
        </w:rPr>
        <w:t>Et</w:t>
      </w:r>
    </w:p>
    <w:p w:rsidR="00732014" w:rsidRPr="00732014" w:rsidRDefault="00732014" w:rsidP="00732014">
      <w:pPr>
        <w:spacing w:line="211" w:lineRule="auto"/>
        <w:ind w:left="144"/>
        <w:rPr>
          <w:rFonts w:ascii="Arial" w:hAnsi="Arial" w:cs="Arial"/>
          <w:b/>
          <w:sz w:val="20"/>
          <w:szCs w:val="20"/>
          <w:lang w:val="fr-FR"/>
        </w:rPr>
      </w:pPr>
    </w:p>
    <w:p w:rsidR="00732014" w:rsidRPr="00732014" w:rsidRDefault="00732014" w:rsidP="00732014">
      <w:pPr>
        <w:spacing w:line="211" w:lineRule="auto"/>
        <w:ind w:left="144"/>
        <w:rPr>
          <w:rFonts w:ascii="Arial" w:hAnsi="Arial" w:cs="Arial"/>
          <w:b/>
          <w:sz w:val="20"/>
          <w:szCs w:val="20"/>
          <w:lang w:val="fr-FR"/>
        </w:rPr>
      </w:pPr>
    </w:p>
    <w:p w:rsidR="00732014" w:rsidRPr="00732014" w:rsidRDefault="00732014" w:rsidP="00732014">
      <w:pPr>
        <w:spacing w:line="211" w:lineRule="auto"/>
        <w:ind w:left="144"/>
        <w:rPr>
          <w:rFonts w:ascii="Arial" w:hAnsi="Arial" w:cs="Arial"/>
          <w:b/>
          <w:sz w:val="20"/>
          <w:szCs w:val="20"/>
          <w:lang w:val="fr-FR"/>
        </w:rPr>
      </w:pPr>
      <w:r>
        <w:rPr>
          <w:rFonts w:ascii="Arial" w:hAnsi="Arial" w:cs="Arial"/>
          <w:b/>
          <w:sz w:val="20"/>
          <w:szCs w:val="20"/>
          <w:lang w:val="fr-FR"/>
        </w:rPr>
        <w:t xml:space="preserve">L’hôpital </w:t>
      </w:r>
    </w:p>
    <w:p w:rsidR="00732014" w:rsidRPr="00732014" w:rsidRDefault="00732014" w:rsidP="00732014">
      <w:pPr>
        <w:spacing w:line="211" w:lineRule="auto"/>
        <w:ind w:left="144"/>
        <w:rPr>
          <w:rFonts w:ascii="Arial" w:hAnsi="Arial" w:cs="Arial"/>
          <w:sz w:val="20"/>
          <w:szCs w:val="20"/>
          <w:lang w:val="fr-FR"/>
        </w:rPr>
      </w:pPr>
    </w:p>
    <w:p w:rsidR="00732014" w:rsidRPr="00732014" w:rsidRDefault="00732014" w:rsidP="00732014">
      <w:pPr>
        <w:spacing w:line="211" w:lineRule="auto"/>
        <w:ind w:left="144"/>
        <w:rPr>
          <w:rFonts w:ascii="Arial" w:hAnsi="Arial" w:cs="Arial"/>
          <w:sz w:val="19"/>
          <w:lang w:val="fr-FR"/>
        </w:rPr>
      </w:pPr>
    </w:p>
    <w:p w:rsidR="00732014" w:rsidRPr="00732014" w:rsidRDefault="00732014" w:rsidP="00732014">
      <w:pPr>
        <w:spacing w:line="211" w:lineRule="auto"/>
        <w:ind w:left="144"/>
        <w:rPr>
          <w:rFonts w:ascii="Arial" w:hAnsi="Arial" w:cs="Arial"/>
          <w:sz w:val="19"/>
          <w:lang w:val="fr-FR"/>
        </w:rPr>
      </w:pPr>
    </w:p>
    <w:p w:rsidR="00732014" w:rsidRPr="00732014" w:rsidRDefault="00732014" w:rsidP="00732014">
      <w:pPr>
        <w:spacing w:line="211" w:lineRule="auto"/>
        <w:ind w:left="144"/>
        <w:rPr>
          <w:rFonts w:ascii="Arial" w:hAnsi="Arial" w:cs="Arial"/>
          <w:sz w:val="19"/>
          <w:lang w:val="fr-FR"/>
        </w:rPr>
      </w:pPr>
      <w:r w:rsidRPr="00732014">
        <w:rPr>
          <w:rFonts w:ascii="Arial" w:hAnsi="Arial" w:cs="Arial"/>
          <w:sz w:val="19"/>
          <w:lang w:val="fr-FR"/>
        </w:rPr>
        <w:t>Ci-après dénommés « les parties », il est convenu ce qui suit :</w:t>
      </w:r>
    </w:p>
    <w:p w:rsidR="00732014" w:rsidRPr="00732014" w:rsidRDefault="00732014" w:rsidP="00732014">
      <w:pPr>
        <w:spacing w:line="211" w:lineRule="auto"/>
        <w:ind w:left="144"/>
        <w:rPr>
          <w:rFonts w:ascii="Arial" w:hAnsi="Arial" w:cs="Arial"/>
          <w:b/>
          <w:sz w:val="19"/>
          <w:lang w:val="fr-FR"/>
        </w:rPr>
      </w:pPr>
      <w:r w:rsidRPr="00732014">
        <w:rPr>
          <w:rFonts w:ascii="Arial" w:hAnsi="Arial" w:cs="Arial"/>
          <w:b/>
          <w:sz w:val="19"/>
          <w:lang w:val="fr-FR"/>
        </w:rPr>
        <w:t xml:space="preserve"> </w:t>
      </w:r>
    </w:p>
    <w:p w:rsidR="00732014" w:rsidRPr="00732014" w:rsidRDefault="00732014" w:rsidP="00732014">
      <w:pPr>
        <w:spacing w:line="211" w:lineRule="auto"/>
        <w:ind w:left="144"/>
        <w:rPr>
          <w:rFonts w:ascii="Arial" w:hAnsi="Arial" w:cs="Arial"/>
          <w:b/>
          <w:sz w:val="19"/>
          <w:lang w:val="fr-FR"/>
        </w:rPr>
      </w:pPr>
    </w:p>
    <w:p w:rsidR="00732014" w:rsidRPr="00732014" w:rsidRDefault="00732014" w:rsidP="00732014">
      <w:pPr>
        <w:spacing w:line="211" w:lineRule="auto"/>
        <w:ind w:left="144"/>
        <w:rPr>
          <w:rFonts w:ascii="Arial" w:hAnsi="Arial" w:cs="Arial"/>
          <w:b/>
          <w:sz w:val="19"/>
          <w:lang w:val="fr-FR"/>
        </w:rPr>
      </w:pPr>
    </w:p>
    <w:p w:rsidR="00732014" w:rsidRPr="00732014" w:rsidRDefault="00651659" w:rsidP="00651659">
      <w:pPr>
        <w:tabs>
          <w:tab w:val="left" w:pos="6640"/>
        </w:tabs>
        <w:spacing w:line="211" w:lineRule="auto"/>
        <w:ind w:left="144"/>
        <w:rPr>
          <w:rFonts w:ascii="Arial" w:hAnsi="Arial" w:cs="Arial"/>
          <w:b/>
          <w:sz w:val="19"/>
          <w:lang w:val="fr-FR"/>
        </w:rPr>
      </w:pPr>
      <w:r>
        <w:rPr>
          <w:rFonts w:ascii="Arial" w:hAnsi="Arial" w:cs="Arial"/>
          <w:b/>
          <w:sz w:val="19"/>
          <w:lang w:val="fr-FR"/>
        </w:rPr>
        <w:tab/>
      </w:r>
    </w:p>
    <w:p w:rsidR="00732014" w:rsidRPr="00732014" w:rsidRDefault="00732014" w:rsidP="00732014">
      <w:pPr>
        <w:spacing w:line="211" w:lineRule="auto"/>
        <w:ind w:left="144"/>
        <w:rPr>
          <w:rFonts w:ascii="Arial" w:hAnsi="Arial" w:cs="Arial"/>
          <w:b/>
          <w:sz w:val="19"/>
          <w:lang w:val="fr-FR"/>
        </w:rPr>
      </w:pPr>
    </w:p>
    <w:p w:rsidR="00732014" w:rsidRPr="00732014" w:rsidRDefault="00732014" w:rsidP="00732014">
      <w:pPr>
        <w:spacing w:line="211" w:lineRule="auto"/>
        <w:ind w:left="144"/>
        <w:jc w:val="both"/>
        <w:rPr>
          <w:rFonts w:ascii="Arial" w:hAnsi="Arial" w:cs="Arial"/>
          <w:b/>
          <w:sz w:val="19"/>
          <w:lang w:val="fr-FR"/>
        </w:rPr>
      </w:pPr>
      <w:r w:rsidRPr="00732014">
        <w:rPr>
          <w:rFonts w:ascii="Arial" w:hAnsi="Arial" w:cs="Arial"/>
          <w:b/>
          <w:sz w:val="19"/>
          <w:lang w:val="fr-FR"/>
        </w:rPr>
        <w:t>PREAMBULE</w:t>
      </w:r>
    </w:p>
    <w:p w:rsidR="00732014" w:rsidRPr="00732014" w:rsidRDefault="00732014" w:rsidP="00732014">
      <w:pPr>
        <w:spacing w:before="252"/>
        <w:ind w:left="144"/>
        <w:jc w:val="both"/>
        <w:rPr>
          <w:rFonts w:ascii="Arial" w:hAnsi="Arial" w:cs="Arial"/>
          <w:spacing w:val="3"/>
          <w:sz w:val="19"/>
          <w:lang w:val="fr-FR"/>
        </w:rPr>
      </w:pPr>
      <w:r w:rsidRPr="00732014">
        <w:rPr>
          <w:rFonts w:ascii="Arial" w:hAnsi="Arial" w:cs="Arial"/>
          <w:spacing w:val="4"/>
          <w:sz w:val="19"/>
          <w:lang w:val="fr-FR"/>
        </w:rPr>
        <w:t xml:space="preserve">La présente convention fixe les modalités d'application locale de la convention nationale « Culture et santé » établie le 6 mai 2010 par le Ministère de la Santé et des Sports et le Ministère de la Culture et de la Communication </w:t>
      </w:r>
      <w:r w:rsidRPr="00732014">
        <w:rPr>
          <w:rFonts w:ascii="Arial" w:hAnsi="Arial" w:cs="Arial"/>
          <w:spacing w:val="2"/>
          <w:sz w:val="19"/>
          <w:lang w:val="fr-FR"/>
        </w:rPr>
        <w:t>en faveur du développement des pratiques culturelles</w:t>
      </w:r>
      <w:r w:rsidRPr="00732014">
        <w:rPr>
          <w:rFonts w:ascii="Arial" w:hAnsi="Arial" w:cs="Arial"/>
          <w:spacing w:val="3"/>
          <w:sz w:val="19"/>
          <w:lang w:val="fr-FR"/>
        </w:rPr>
        <w:t xml:space="preserve"> au sein des hôpitaux. </w:t>
      </w:r>
    </w:p>
    <w:p w:rsidR="00732014" w:rsidRPr="00732014" w:rsidRDefault="00732014" w:rsidP="00732014">
      <w:pPr>
        <w:spacing w:before="252"/>
        <w:ind w:left="144"/>
        <w:jc w:val="both"/>
        <w:rPr>
          <w:rFonts w:ascii="Arial" w:hAnsi="Arial" w:cs="Arial"/>
          <w:spacing w:val="3"/>
          <w:sz w:val="19"/>
          <w:lang w:val="fr-FR"/>
        </w:rPr>
      </w:pPr>
      <w:r w:rsidRPr="00732014">
        <w:rPr>
          <w:rFonts w:ascii="Arial" w:hAnsi="Arial" w:cs="Arial"/>
          <w:spacing w:val="3"/>
          <w:sz w:val="19"/>
          <w:lang w:val="fr-FR"/>
        </w:rPr>
        <w:t xml:space="preserve">La convention précise notamment qu’une réflexion doit être menée dans les établissements sur « l’aménagement d’une bibliothèque ou médiathèque accessible à toutes les personnes ». </w:t>
      </w:r>
    </w:p>
    <w:p w:rsidR="00732014" w:rsidRPr="00732014" w:rsidRDefault="00732014" w:rsidP="00732014">
      <w:pPr>
        <w:spacing w:before="432"/>
        <w:ind w:left="72"/>
        <w:jc w:val="both"/>
        <w:rPr>
          <w:rFonts w:ascii="Arial" w:hAnsi="Arial" w:cs="Arial"/>
          <w:b/>
          <w:spacing w:val="3"/>
          <w:sz w:val="20"/>
          <w:u w:val="single"/>
          <w:lang w:val="fr-FR"/>
        </w:rPr>
      </w:pPr>
      <w:r w:rsidRPr="00732014">
        <w:rPr>
          <w:rFonts w:ascii="Arial" w:hAnsi="Arial" w:cs="Arial"/>
          <w:b/>
          <w:spacing w:val="3"/>
          <w:sz w:val="20"/>
          <w:u w:val="single"/>
          <w:lang w:val="fr-FR"/>
        </w:rPr>
        <w:t xml:space="preserve">ARTICLE 1 - </w:t>
      </w:r>
      <w:r w:rsidRPr="00732014">
        <w:rPr>
          <w:rFonts w:ascii="Arial" w:hAnsi="Arial" w:cs="Arial"/>
          <w:b/>
          <w:spacing w:val="3"/>
          <w:sz w:val="6"/>
          <w:u w:val="single"/>
          <w:lang w:val="fr-FR"/>
        </w:rPr>
        <w:t xml:space="preserve"> </w:t>
      </w:r>
      <w:r w:rsidRPr="00732014">
        <w:rPr>
          <w:rFonts w:ascii="Arial" w:hAnsi="Arial" w:cs="Arial"/>
          <w:spacing w:val="3"/>
          <w:sz w:val="19"/>
          <w:u w:val="single"/>
          <w:lang w:val="fr-FR"/>
        </w:rPr>
        <w:t xml:space="preserve">OBJECTIFS DE LA </w:t>
      </w:r>
      <w:r w:rsidRPr="00732014">
        <w:rPr>
          <w:rFonts w:ascii="Arial" w:hAnsi="Arial" w:cs="Arial"/>
          <w:spacing w:val="3"/>
          <w:sz w:val="20"/>
          <w:u w:val="single"/>
          <w:lang w:val="fr-FR"/>
        </w:rPr>
        <w:t xml:space="preserve">CONVENTION </w:t>
      </w:r>
    </w:p>
    <w:p w:rsidR="00732014" w:rsidRPr="00732014" w:rsidRDefault="00732014" w:rsidP="00732014">
      <w:pPr>
        <w:spacing w:before="252"/>
        <w:ind w:left="72"/>
        <w:jc w:val="both"/>
        <w:rPr>
          <w:rFonts w:ascii="Arial" w:hAnsi="Arial" w:cs="Arial"/>
          <w:spacing w:val="10"/>
          <w:sz w:val="19"/>
          <w:lang w:val="fr-FR"/>
        </w:rPr>
      </w:pPr>
      <w:r w:rsidRPr="00732014">
        <w:rPr>
          <w:rFonts w:ascii="Arial" w:hAnsi="Arial" w:cs="Arial"/>
          <w:spacing w:val="10"/>
          <w:sz w:val="19"/>
          <w:lang w:val="fr-FR"/>
        </w:rPr>
        <w:t xml:space="preserve">La présente convention a pour objet de définir les obligations des parties afin de favoriser le </w:t>
      </w:r>
      <w:r w:rsidRPr="00732014">
        <w:rPr>
          <w:rFonts w:ascii="Arial" w:hAnsi="Arial" w:cs="Arial"/>
          <w:spacing w:val="3"/>
          <w:sz w:val="19"/>
          <w:lang w:val="fr-FR"/>
        </w:rPr>
        <w:t>développement du livre et de la lecture au sein de l’hôpital d</w:t>
      </w:r>
      <w:r>
        <w:rPr>
          <w:rFonts w:ascii="Arial" w:hAnsi="Arial" w:cs="Arial"/>
          <w:spacing w:val="3"/>
          <w:sz w:val="19"/>
          <w:lang w:val="fr-FR"/>
        </w:rPr>
        <w:t xml:space="preserve">e </w:t>
      </w:r>
    </w:p>
    <w:p w:rsidR="00732014" w:rsidRPr="00732014" w:rsidRDefault="00732014" w:rsidP="00732014">
      <w:pPr>
        <w:spacing w:before="252"/>
        <w:ind w:left="72"/>
        <w:jc w:val="both"/>
        <w:rPr>
          <w:rFonts w:ascii="Arial" w:hAnsi="Arial" w:cs="Arial"/>
          <w:spacing w:val="7"/>
          <w:sz w:val="19"/>
          <w:lang w:val="fr-FR"/>
        </w:rPr>
      </w:pPr>
      <w:r w:rsidRPr="00732014">
        <w:rPr>
          <w:rFonts w:ascii="Arial" w:hAnsi="Arial" w:cs="Arial"/>
          <w:spacing w:val="7"/>
          <w:sz w:val="19"/>
          <w:lang w:val="fr-FR"/>
        </w:rPr>
        <w:t xml:space="preserve">Plus particulièrement, les parties conviennent d'unir leurs efforts pour assurer le fonctionnement </w:t>
      </w:r>
      <w:r w:rsidRPr="00732014">
        <w:rPr>
          <w:rFonts w:ascii="Arial" w:hAnsi="Arial" w:cs="Arial"/>
          <w:spacing w:val="3"/>
          <w:sz w:val="19"/>
          <w:lang w:val="fr-FR"/>
        </w:rPr>
        <w:t>pérenne de la bibliothèque de cet établissement.</w:t>
      </w:r>
    </w:p>
    <w:p w:rsidR="00732014" w:rsidRPr="00732014" w:rsidRDefault="00732014" w:rsidP="00732014">
      <w:pPr>
        <w:spacing w:before="396" w:line="206" w:lineRule="auto"/>
        <w:ind w:left="72"/>
        <w:jc w:val="both"/>
        <w:rPr>
          <w:rFonts w:ascii="Arial" w:hAnsi="Arial" w:cs="Arial"/>
          <w:b/>
          <w:spacing w:val="6"/>
          <w:sz w:val="20"/>
          <w:u w:val="single"/>
          <w:lang w:val="fr-FR"/>
        </w:rPr>
      </w:pPr>
      <w:r w:rsidRPr="00732014">
        <w:rPr>
          <w:rFonts w:ascii="Arial" w:hAnsi="Arial" w:cs="Arial"/>
          <w:b/>
          <w:spacing w:val="6"/>
          <w:sz w:val="20"/>
          <w:u w:val="single"/>
          <w:lang w:val="fr-FR"/>
        </w:rPr>
        <w:t xml:space="preserve">ARTICLE 2 </w:t>
      </w:r>
      <w:r w:rsidRPr="00732014">
        <w:rPr>
          <w:rFonts w:ascii="Arial" w:hAnsi="Arial" w:cs="Arial"/>
          <w:b/>
          <w:spacing w:val="6"/>
          <w:sz w:val="6"/>
          <w:u w:val="single"/>
          <w:lang w:val="fr-FR"/>
        </w:rPr>
        <w:t xml:space="preserve">— </w:t>
      </w:r>
      <w:r w:rsidRPr="00732014">
        <w:rPr>
          <w:rFonts w:ascii="Arial" w:hAnsi="Arial" w:cs="Arial"/>
          <w:spacing w:val="6"/>
          <w:sz w:val="19"/>
          <w:u w:val="single"/>
          <w:lang w:val="fr-FR"/>
        </w:rPr>
        <w:t>ENGAGEMENTS DE LA VILLE DE</w:t>
      </w:r>
      <w:r w:rsidR="00301267">
        <w:rPr>
          <w:rFonts w:ascii="Arial" w:hAnsi="Arial" w:cs="Arial"/>
          <w:spacing w:val="6"/>
          <w:sz w:val="19"/>
          <w:u w:val="single"/>
          <w:lang w:val="fr-FR"/>
        </w:rPr>
        <w:t xml:space="preserve"> </w:t>
      </w:r>
      <w:r w:rsidR="00301267" w:rsidRPr="00301267">
        <w:rPr>
          <w:rFonts w:ascii="Arial" w:hAnsi="Arial" w:cs="Arial"/>
          <w:color w:val="8DB3E2" w:themeColor="text2" w:themeTint="66"/>
          <w:spacing w:val="6"/>
          <w:sz w:val="19"/>
          <w:u w:val="single"/>
          <w:lang w:val="fr-FR"/>
        </w:rPr>
        <w:t>XX</w:t>
      </w:r>
    </w:p>
    <w:p w:rsidR="00732014" w:rsidRPr="00732014" w:rsidRDefault="00732014" w:rsidP="00732014">
      <w:pPr>
        <w:spacing w:before="180"/>
        <w:ind w:left="72" w:right="72"/>
        <w:jc w:val="both"/>
        <w:rPr>
          <w:rFonts w:ascii="Arial" w:hAnsi="Arial" w:cs="Arial"/>
          <w:spacing w:val="8"/>
          <w:sz w:val="19"/>
          <w:lang w:val="fr-FR"/>
        </w:rPr>
      </w:pPr>
      <w:r w:rsidRPr="00732014">
        <w:rPr>
          <w:rFonts w:ascii="Arial" w:hAnsi="Arial" w:cs="Arial"/>
          <w:spacing w:val="8"/>
          <w:sz w:val="19"/>
          <w:lang w:val="fr-FR"/>
        </w:rPr>
        <w:t xml:space="preserve">Souhaitant encourager la diffusion du livre auprès de l'ensemble des publics, </w:t>
      </w:r>
      <w:r w:rsidRPr="00732014">
        <w:rPr>
          <w:rFonts w:ascii="Arial" w:hAnsi="Arial" w:cs="Arial"/>
          <w:color w:val="548DD4" w:themeColor="text2" w:themeTint="99"/>
          <w:spacing w:val="8"/>
          <w:sz w:val="19"/>
          <w:lang w:val="fr-FR"/>
        </w:rPr>
        <w:t xml:space="preserve">la ville de </w:t>
      </w:r>
      <w:r w:rsidR="007E1AEE">
        <w:rPr>
          <w:rFonts w:ascii="Arial" w:hAnsi="Arial" w:cs="Arial"/>
          <w:color w:val="548DD4" w:themeColor="text2" w:themeTint="99"/>
          <w:spacing w:val="8"/>
          <w:sz w:val="19"/>
          <w:lang w:val="fr-FR"/>
        </w:rPr>
        <w:t>XX</w:t>
      </w:r>
      <w:r w:rsidRPr="00732014">
        <w:rPr>
          <w:rFonts w:ascii="Arial" w:hAnsi="Arial" w:cs="Arial"/>
          <w:color w:val="548DD4" w:themeColor="text2" w:themeTint="99"/>
          <w:spacing w:val="8"/>
          <w:sz w:val="19"/>
          <w:lang w:val="fr-FR"/>
        </w:rPr>
        <w:t>,</w:t>
      </w:r>
      <w:r w:rsidRPr="00732014">
        <w:rPr>
          <w:rFonts w:ascii="Arial" w:hAnsi="Arial" w:cs="Arial"/>
          <w:spacing w:val="8"/>
          <w:sz w:val="19"/>
          <w:lang w:val="fr-FR"/>
        </w:rPr>
        <w:t xml:space="preserve"> représentée par la Bibliothèque Municipale, </w:t>
      </w:r>
      <w:r w:rsidRPr="00732014">
        <w:rPr>
          <w:rFonts w:ascii="Arial" w:hAnsi="Arial" w:cs="Arial"/>
          <w:color w:val="548DD4" w:themeColor="text2" w:themeTint="99"/>
          <w:spacing w:val="8"/>
          <w:sz w:val="19"/>
          <w:lang w:val="fr-FR"/>
        </w:rPr>
        <w:t xml:space="preserve">et avec l’appui de la Bibliothèque </w:t>
      </w:r>
      <w:r w:rsidR="007E1AEE">
        <w:rPr>
          <w:rFonts w:ascii="Arial" w:hAnsi="Arial" w:cs="Arial"/>
          <w:color w:val="548DD4" w:themeColor="text2" w:themeTint="99"/>
          <w:spacing w:val="8"/>
          <w:sz w:val="19"/>
          <w:lang w:val="fr-FR"/>
        </w:rPr>
        <w:t>départementale de XX</w:t>
      </w:r>
      <w:r w:rsidRPr="00732014">
        <w:rPr>
          <w:rFonts w:ascii="Arial" w:hAnsi="Arial" w:cs="Arial"/>
          <w:color w:val="548DD4" w:themeColor="text2" w:themeTint="99"/>
          <w:spacing w:val="6"/>
          <w:sz w:val="19"/>
          <w:lang w:val="fr-FR"/>
        </w:rPr>
        <w:t>,</w:t>
      </w:r>
      <w:r w:rsidRPr="00732014">
        <w:rPr>
          <w:rFonts w:ascii="Arial" w:hAnsi="Arial" w:cs="Arial"/>
          <w:spacing w:val="6"/>
          <w:sz w:val="19"/>
          <w:lang w:val="fr-FR"/>
        </w:rPr>
        <w:t xml:space="preserve"> </w:t>
      </w:r>
      <w:r w:rsidRPr="00732014">
        <w:rPr>
          <w:rFonts w:ascii="Arial" w:hAnsi="Arial" w:cs="Arial"/>
          <w:sz w:val="19"/>
          <w:lang w:val="fr-FR"/>
        </w:rPr>
        <w:t>s'engage à :</w:t>
      </w:r>
    </w:p>
    <w:p w:rsidR="00732014" w:rsidRPr="00732014" w:rsidRDefault="00732014" w:rsidP="00732014">
      <w:pPr>
        <w:tabs>
          <w:tab w:val="decimal" w:pos="432"/>
          <w:tab w:val="decimal" w:pos="792"/>
        </w:tabs>
        <w:spacing w:before="180"/>
        <w:ind w:right="72"/>
        <w:jc w:val="both"/>
        <w:rPr>
          <w:rFonts w:ascii="Arial" w:hAnsi="Arial" w:cs="Arial"/>
          <w:spacing w:val="5"/>
          <w:sz w:val="19"/>
          <w:lang w:val="fr-FR"/>
        </w:rPr>
      </w:pPr>
      <w:r w:rsidRPr="00732014">
        <w:rPr>
          <w:rFonts w:ascii="Arial" w:hAnsi="Arial" w:cs="Arial"/>
          <w:spacing w:val="5"/>
          <w:sz w:val="19"/>
          <w:lang w:val="fr-FR"/>
        </w:rPr>
        <w:t xml:space="preserve">- Effectuer, au bénéfice de la bibliothèque de l’hôpital de </w:t>
      </w:r>
      <w:r w:rsidR="007E1AEE">
        <w:rPr>
          <w:rFonts w:ascii="Arial" w:hAnsi="Arial" w:cs="Arial"/>
          <w:color w:val="548DD4" w:themeColor="text2" w:themeTint="99"/>
          <w:spacing w:val="5"/>
          <w:sz w:val="19"/>
          <w:lang w:val="fr-FR"/>
        </w:rPr>
        <w:t>XX</w:t>
      </w:r>
      <w:r w:rsidRPr="00732014">
        <w:rPr>
          <w:rFonts w:ascii="Arial" w:hAnsi="Arial" w:cs="Arial"/>
          <w:spacing w:val="5"/>
          <w:sz w:val="19"/>
          <w:lang w:val="fr-FR"/>
        </w:rPr>
        <w:t>, des dépôts réguliers et ren</w:t>
      </w:r>
      <w:r w:rsidRPr="00732014">
        <w:rPr>
          <w:rFonts w:ascii="Arial" w:hAnsi="Arial" w:cs="Arial"/>
          <w:spacing w:val="1"/>
          <w:sz w:val="19"/>
          <w:lang w:val="fr-FR"/>
        </w:rPr>
        <w:t>ouvelables d'ouvrages (</w:t>
      </w:r>
      <w:r w:rsidRPr="007E1AEE">
        <w:rPr>
          <w:rFonts w:ascii="Arial" w:hAnsi="Arial" w:cs="Arial"/>
          <w:color w:val="FF0000"/>
          <w:spacing w:val="1"/>
          <w:sz w:val="19"/>
          <w:lang w:val="fr-FR"/>
        </w:rPr>
        <w:t>préciser la quantité et la durée des prêts</w:t>
      </w:r>
      <w:r w:rsidRPr="00732014">
        <w:rPr>
          <w:rFonts w:ascii="Arial" w:hAnsi="Arial" w:cs="Arial"/>
          <w:spacing w:val="1"/>
          <w:sz w:val="19"/>
          <w:lang w:val="fr-FR"/>
        </w:rPr>
        <w:t>) destinés à être prêtés</w:t>
      </w:r>
      <w:r w:rsidRPr="00732014">
        <w:rPr>
          <w:rFonts w:ascii="Arial" w:hAnsi="Arial" w:cs="Arial"/>
          <w:spacing w:val="3"/>
          <w:sz w:val="19"/>
          <w:lang w:val="fr-FR"/>
        </w:rPr>
        <w:t>, en accord avec les pratiques de lecture des résidents de l’hôpital.</w:t>
      </w:r>
    </w:p>
    <w:p w:rsidR="00732014" w:rsidRPr="00732014" w:rsidRDefault="00732014" w:rsidP="00732014">
      <w:pPr>
        <w:tabs>
          <w:tab w:val="decimal" w:pos="432"/>
          <w:tab w:val="decimal" w:pos="792"/>
        </w:tabs>
        <w:spacing w:before="180"/>
        <w:ind w:right="72"/>
        <w:jc w:val="both"/>
        <w:rPr>
          <w:rFonts w:ascii="Arial" w:hAnsi="Arial" w:cs="Arial"/>
          <w:spacing w:val="5"/>
          <w:sz w:val="19"/>
          <w:lang w:val="fr-FR"/>
        </w:rPr>
      </w:pPr>
      <w:r w:rsidRPr="00732014">
        <w:rPr>
          <w:rFonts w:ascii="Arial" w:hAnsi="Arial" w:cs="Arial"/>
          <w:spacing w:val="5"/>
          <w:sz w:val="19"/>
          <w:lang w:val="fr-FR"/>
        </w:rPr>
        <w:t xml:space="preserve">- Effectuer des prêts individuels aux résidents de l’hôpital de </w:t>
      </w:r>
      <w:r w:rsidR="007E1AEE" w:rsidRPr="007E1AEE">
        <w:rPr>
          <w:rFonts w:ascii="Arial" w:hAnsi="Arial" w:cs="Arial"/>
          <w:color w:val="548DD4" w:themeColor="text2" w:themeTint="99"/>
          <w:spacing w:val="5"/>
          <w:sz w:val="19"/>
          <w:lang w:val="fr-FR"/>
        </w:rPr>
        <w:t>XX</w:t>
      </w:r>
      <w:r w:rsidRPr="00732014">
        <w:rPr>
          <w:rFonts w:ascii="Arial" w:hAnsi="Arial" w:cs="Arial"/>
          <w:color w:val="548DD4" w:themeColor="text2" w:themeTint="99"/>
          <w:spacing w:val="5"/>
          <w:sz w:val="19"/>
          <w:lang w:val="fr-FR"/>
        </w:rPr>
        <w:t xml:space="preserve"> </w:t>
      </w:r>
      <w:r w:rsidRPr="00732014">
        <w:rPr>
          <w:rFonts w:ascii="Arial" w:hAnsi="Arial" w:cs="Arial"/>
          <w:spacing w:val="5"/>
          <w:sz w:val="19"/>
          <w:lang w:val="fr-FR"/>
        </w:rPr>
        <w:t>qui le souhaitent, en réponse à leurs demandes ponctuelles</w:t>
      </w:r>
    </w:p>
    <w:p w:rsidR="00732014" w:rsidRPr="00732014" w:rsidRDefault="00732014" w:rsidP="00732014">
      <w:pPr>
        <w:tabs>
          <w:tab w:val="decimal" w:pos="432"/>
          <w:tab w:val="decimal" w:pos="792"/>
        </w:tabs>
        <w:spacing w:before="180"/>
        <w:ind w:right="72"/>
        <w:jc w:val="both"/>
        <w:rPr>
          <w:spacing w:val="4"/>
          <w:lang w:val="fr-FR"/>
        </w:rPr>
      </w:pPr>
      <w:r w:rsidRPr="00732014">
        <w:rPr>
          <w:rFonts w:ascii="Arial" w:hAnsi="Arial" w:cs="Arial"/>
          <w:spacing w:val="5"/>
          <w:sz w:val="19"/>
          <w:lang w:val="fr-FR"/>
        </w:rPr>
        <w:t xml:space="preserve">- </w:t>
      </w:r>
      <w:r w:rsidRPr="00732014">
        <w:rPr>
          <w:spacing w:val="4"/>
          <w:lang w:val="fr-FR"/>
        </w:rPr>
        <w:t xml:space="preserve">Désigner un référent pour la bibliothèque de l’hôpital de </w:t>
      </w:r>
      <w:r w:rsidR="007E1AEE" w:rsidRPr="007E1AEE">
        <w:rPr>
          <w:color w:val="548DD4" w:themeColor="text2" w:themeTint="99"/>
          <w:spacing w:val="4"/>
          <w:lang w:val="fr-FR"/>
        </w:rPr>
        <w:t>XX</w:t>
      </w:r>
      <w:r w:rsidRPr="00732014">
        <w:rPr>
          <w:spacing w:val="4"/>
          <w:lang w:val="fr-FR"/>
        </w:rPr>
        <w:t>, chargé notamment du suivi des prêts, d’accompagnement en bibliothéconomie ponctuellement, de proposition et suivi de projets d’animation en lien avec la Bibliothèque Municipale</w:t>
      </w:r>
    </w:p>
    <w:p w:rsidR="00732014" w:rsidRPr="00732014" w:rsidRDefault="00732014" w:rsidP="00732014">
      <w:pPr>
        <w:tabs>
          <w:tab w:val="decimal" w:pos="432"/>
          <w:tab w:val="decimal" w:pos="792"/>
        </w:tabs>
        <w:spacing w:before="180"/>
        <w:ind w:right="72"/>
        <w:jc w:val="both"/>
        <w:rPr>
          <w:rFonts w:ascii="Arial" w:hAnsi="Arial" w:cs="Arial"/>
          <w:color w:val="FF0000"/>
          <w:spacing w:val="5"/>
          <w:sz w:val="19"/>
          <w:lang w:val="fr-FR"/>
        </w:rPr>
      </w:pPr>
      <w:r w:rsidRPr="00732014">
        <w:rPr>
          <w:rFonts w:ascii="Arial" w:hAnsi="Arial" w:cs="Arial"/>
          <w:color w:val="FF0000"/>
          <w:spacing w:val="5"/>
          <w:sz w:val="19"/>
          <w:lang w:val="fr-FR"/>
        </w:rPr>
        <w:t>ou</w:t>
      </w:r>
    </w:p>
    <w:p w:rsidR="00732014" w:rsidRPr="00732014" w:rsidRDefault="00732014" w:rsidP="00732014">
      <w:pPr>
        <w:tabs>
          <w:tab w:val="decimal" w:pos="432"/>
          <w:tab w:val="decimal" w:pos="792"/>
        </w:tabs>
        <w:spacing w:before="180"/>
        <w:ind w:right="72"/>
        <w:jc w:val="both"/>
        <w:rPr>
          <w:rFonts w:ascii="Arial" w:hAnsi="Arial" w:cs="Arial"/>
          <w:spacing w:val="5"/>
          <w:sz w:val="19"/>
          <w:lang w:val="fr-FR"/>
        </w:rPr>
      </w:pPr>
      <w:r w:rsidRPr="00732014">
        <w:rPr>
          <w:rFonts w:ascii="Arial" w:hAnsi="Arial" w:cs="Arial"/>
          <w:spacing w:val="5"/>
          <w:sz w:val="19"/>
          <w:lang w:val="fr-FR"/>
        </w:rPr>
        <w:t xml:space="preserve">Mettre à la disposition de l’hôpital de </w:t>
      </w:r>
      <w:r w:rsidR="007E1AEE">
        <w:rPr>
          <w:rFonts w:ascii="Arial" w:hAnsi="Arial" w:cs="Arial"/>
          <w:color w:val="548DD4" w:themeColor="text2" w:themeTint="99"/>
          <w:spacing w:val="5"/>
          <w:sz w:val="19"/>
          <w:lang w:val="fr-FR"/>
        </w:rPr>
        <w:t>XX</w:t>
      </w:r>
      <w:r w:rsidRPr="00732014">
        <w:rPr>
          <w:rFonts w:ascii="Arial" w:hAnsi="Arial" w:cs="Arial"/>
          <w:spacing w:val="5"/>
          <w:sz w:val="19"/>
          <w:lang w:val="fr-FR"/>
        </w:rPr>
        <w:t>,  (</w:t>
      </w:r>
      <w:r w:rsidRPr="007E1AEE">
        <w:rPr>
          <w:rFonts w:ascii="Arial" w:hAnsi="Arial" w:cs="Arial"/>
          <w:color w:val="FF0000"/>
          <w:spacing w:val="5"/>
          <w:sz w:val="19"/>
          <w:lang w:val="fr-FR"/>
        </w:rPr>
        <w:t>périodicité de son intervention à préciser</w:t>
      </w:r>
      <w:r w:rsidRPr="00732014">
        <w:rPr>
          <w:rFonts w:ascii="Arial" w:hAnsi="Arial" w:cs="Arial"/>
          <w:spacing w:val="5"/>
          <w:sz w:val="19"/>
          <w:lang w:val="fr-FR"/>
        </w:rPr>
        <w:t>), une personne qualifiée,</w:t>
      </w:r>
      <w:r w:rsidRPr="00732014">
        <w:rPr>
          <w:rFonts w:ascii="Arial" w:hAnsi="Arial" w:cs="Arial"/>
          <w:spacing w:val="4"/>
          <w:sz w:val="19"/>
          <w:lang w:val="fr-FR"/>
        </w:rPr>
        <w:t xml:space="preserve"> chargée des missions suivantes :</w:t>
      </w:r>
    </w:p>
    <w:p w:rsidR="00732014" w:rsidRPr="00732014" w:rsidRDefault="00732014" w:rsidP="00732014">
      <w:pPr>
        <w:jc w:val="both"/>
        <w:rPr>
          <w:spacing w:val="4"/>
          <w:lang w:val="fr-FR"/>
        </w:rPr>
      </w:pPr>
      <w:r w:rsidRPr="00732014">
        <w:rPr>
          <w:lang w:val="fr-FR"/>
        </w:rPr>
        <w:t>-  suivi des prêts pour la bibliothèque de l’hôpital et accompagnement ponctuel sur les questions liées à l’aménagement, la politique documentaire et les demandes de subventions</w:t>
      </w:r>
    </w:p>
    <w:p w:rsidR="00732014" w:rsidRPr="00732014" w:rsidRDefault="00732014" w:rsidP="00732014">
      <w:pPr>
        <w:jc w:val="both"/>
        <w:rPr>
          <w:spacing w:val="4"/>
          <w:lang w:val="fr-FR"/>
        </w:rPr>
      </w:pPr>
      <w:r w:rsidRPr="00732014">
        <w:rPr>
          <w:spacing w:val="4"/>
          <w:lang w:val="fr-FR"/>
        </w:rPr>
        <w:t xml:space="preserve">- proposition et suivi de projets d'animation autour du livre et de la lecture en lien avec la programmation de la </w:t>
      </w:r>
      <w:r w:rsidRPr="00732014">
        <w:rPr>
          <w:color w:val="548DD4" w:themeColor="text2" w:themeTint="99"/>
          <w:spacing w:val="4"/>
          <w:lang w:val="fr-FR"/>
        </w:rPr>
        <w:t>Bibliothèque Municipale</w:t>
      </w:r>
      <w:r w:rsidRPr="00732014">
        <w:rPr>
          <w:spacing w:val="4"/>
          <w:lang w:val="fr-FR"/>
        </w:rPr>
        <w:t xml:space="preserve"> </w:t>
      </w:r>
    </w:p>
    <w:p w:rsidR="00732014" w:rsidRPr="00732014" w:rsidRDefault="00732014" w:rsidP="00732014">
      <w:pPr>
        <w:jc w:val="both"/>
        <w:rPr>
          <w:spacing w:val="4"/>
          <w:lang w:val="fr-FR"/>
        </w:rPr>
      </w:pPr>
    </w:p>
    <w:p w:rsidR="00732014" w:rsidRPr="00732014" w:rsidRDefault="00732014" w:rsidP="00732014">
      <w:pPr>
        <w:spacing w:before="468"/>
        <w:jc w:val="both"/>
        <w:rPr>
          <w:rFonts w:ascii="Arial" w:hAnsi="Arial" w:cs="Arial"/>
          <w:b/>
          <w:spacing w:val="-2"/>
          <w:sz w:val="20"/>
          <w:u w:val="single"/>
          <w:lang w:val="fr-FR"/>
        </w:rPr>
      </w:pPr>
      <w:r w:rsidRPr="00732014">
        <w:rPr>
          <w:rFonts w:ascii="Arial" w:hAnsi="Arial" w:cs="Arial"/>
          <w:b/>
          <w:spacing w:val="-2"/>
          <w:sz w:val="20"/>
          <w:u w:val="single"/>
          <w:lang w:val="fr-FR"/>
        </w:rPr>
        <w:t xml:space="preserve">ARTICLE 3 — </w:t>
      </w:r>
      <w:r w:rsidRPr="00732014">
        <w:rPr>
          <w:rFonts w:ascii="Arial" w:hAnsi="Arial" w:cs="Arial"/>
          <w:spacing w:val="-2"/>
          <w:sz w:val="20"/>
          <w:u w:val="single"/>
          <w:lang w:val="fr-FR"/>
        </w:rPr>
        <w:t xml:space="preserve">ENGAGEMENTS DE L’HOPITAL DE </w:t>
      </w:r>
    </w:p>
    <w:p w:rsidR="00732014" w:rsidRPr="00732014" w:rsidRDefault="00732014" w:rsidP="00732014">
      <w:pPr>
        <w:spacing w:before="216"/>
        <w:ind w:right="144"/>
        <w:jc w:val="both"/>
        <w:rPr>
          <w:rFonts w:ascii="Arial" w:hAnsi="Arial" w:cs="Arial"/>
          <w:spacing w:val="8"/>
          <w:sz w:val="19"/>
          <w:lang w:val="fr-FR"/>
        </w:rPr>
      </w:pPr>
      <w:r w:rsidRPr="00732014">
        <w:rPr>
          <w:rFonts w:ascii="Arial" w:hAnsi="Arial" w:cs="Arial"/>
          <w:spacing w:val="8"/>
          <w:sz w:val="19"/>
          <w:lang w:val="fr-FR"/>
        </w:rPr>
        <w:t xml:space="preserve">L’hôpital de </w:t>
      </w:r>
      <w:r w:rsidR="007E1AEE">
        <w:rPr>
          <w:rFonts w:ascii="Arial" w:hAnsi="Arial" w:cs="Arial"/>
          <w:color w:val="548DD4" w:themeColor="text2" w:themeTint="99"/>
          <w:spacing w:val="8"/>
          <w:sz w:val="19"/>
          <w:lang w:val="fr-FR"/>
        </w:rPr>
        <w:t>XX</w:t>
      </w:r>
      <w:r w:rsidRPr="00732014">
        <w:rPr>
          <w:rFonts w:ascii="Arial" w:hAnsi="Arial" w:cs="Arial"/>
          <w:spacing w:val="8"/>
          <w:sz w:val="19"/>
          <w:lang w:val="fr-FR"/>
        </w:rPr>
        <w:t xml:space="preserve"> se donne les moyens d'un fonctionnement optimal pour la bibliothèque.</w:t>
      </w:r>
    </w:p>
    <w:p w:rsidR="00732014" w:rsidRPr="00732014" w:rsidRDefault="00732014" w:rsidP="00732014">
      <w:pPr>
        <w:spacing w:before="216"/>
        <w:ind w:right="144"/>
        <w:jc w:val="both"/>
        <w:rPr>
          <w:rFonts w:ascii="Arial" w:hAnsi="Arial" w:cs="Arial"/>
          <w:spacing w:val="8"/>
          <w:sz w:val="19"/>
          <w:lang w:val="fr-FR"/>
        </w:rPr>
      </w:pPr>
      <w:r w:rsidRPr="00732014">
        <w:rPr>
          <w:rFonts w:ascii="Arial" w:hAnsi="Arial" w:cs="Arial"/>
          <w:spacing w:val="8"/>
          <w:sz w:val="19"/>
          <w:lang w:val="fr-FR"/>
        </w:rPr>
        <w:t xml:space="preserve">L’hôpital de </w:t>
      </w:r>
      <w:r w:rsidR="007E1AEE">
        <w:rPr>
          <w:rFonts w:ascii="Arial" w:hAnsi="Arial" w:cs="Arial"/>
          <w:color w:val="548DD4" w:themeColor="text2" w:themeTint="99"/>
          <w:spacing w:val="8"/>
          <w:sz w:val="19"/>
          <w:lang w:val="fr-FR"/>
        </w:rPr>
        <w:t xml:space="preserve">XX </w:t>
      </w:r>
      <w:r w:rsidRPr="00732014">
        <w:rPr>
          <w:rFonts w:ascii="Arial" w:hAnsi="Arial" w:cs="Arial"/>
          <w:spacing w:val="8"/>
          <w:sz w:val="19"/>
          <w:lang w:val="fr-FR"/>
        </w:rPr>
        <w:t>s’engage à :</w:t>
      </w:r>
    </w:p>
    <w:p w:rsidR="00732014" w:rsidRPr="00732014" w:rsidRDefault="00732014" w:rsidP="00732014">
      <w:pPr>
        <w:pStyle w:val="Paragraphedeliste"/>
        <w:numPr>
          <w:ilvl w:val="0"/>
          <w:numId w:val="1"/>
        </w:numPr>
        <w:spacing w:before="216"/>
        <w:ind w:right="144"/>
        <w:jc w:val="both"/>
        <w:rPr>
          <w:rFonts w:ascii="Arial" w:hAnsi="Arial" w:cs="Arial"/>
          <w:spacing w:val="8"/>
          <w:sz w:val="19"/>
          <w:lang w:val="fr-FR"/>
        </w:rPr>
      </w:pPr>
      <w:r w:rsidRPr="00732014">
        <w:rPr>
          <w:rFonts w:ascii="Arial" w:hAnsi="Arial" w:cs="Arial"/>
          <w:spacing w:val="8"/>
          <w:sz w:val="19"/>
          <w:lang w:val="fr-FR"/>
        </w:rPr>
        <w:t>Permettre l’accès direct à la bibliothèque</w:t>
      </w:r>
    </w:p>
    <w:p w:rsidR="00732014" w:rsidRPr="00732014" w:rsidRDefault="00732014" w:rsidP="00732014">
      <w:pPr>
        <w:pStyle w:val="Paragraphedeliste"/>
        <w:spacing w:before="216"/>
        <w:ind w:right="144"/>
        <w:jc w:val="both"/>
        <w:rPr>
          <w:rFonts w:ascii="Arial" w:hAnsi="Arial" w:cs="Arial"/>
          <w:spacing w:val="8"/>
          <w:sz w:val="19"/>
          <w:lang w:val="fr-FR"/>
        </w:rPr>
      </w:pPr>
    </w:p>
    <w:p w:rsidR="00732014" w:rsidRPr="00732014" w:rsidRDefault="00732014" w:rsidP="00732014">
      <w:pPr>
        <w:pStyle w:val="Paragraphedeliste"/>
        <w:numPr>
          <w:ilvl w:val="0"/>
          <w:numId w:val="1"/>
        </w:numPr>
        <w:spacing w:before="216"/>
        <w:ind w:right="144"/>
        <w:jc w:val="both"/>
        <w:rPr>
          <w:rFonts w:ascii="Arial" w:hAnsi="Arial" w:cs="Arial"/>
          <w:spacing w:val="8"/>
          <w:sz w:val="19"/>
          <w:lang w:val="fr-FR"/>
        </w:rPr>
      </w:pPr>
      <w:r w:rsidRPr="00732014">
        <w:rPr>
          <w:rFonts w:ascii="Arial" w:hAnsi="Arial" w:cs="Arial"/>
          <w:spacing w:val="8"/>
          <w:sz w:val="19"/>
          <w:lang w:val="fr-FR"/>
        </w:rPr>
        <w:t>Pourvoir la bibliothèque en mobilier suffisant et adapté au fonctionnement d’une bibliothèque</w:t>
      </w:r>
    </w:p>
    <w:p w:rsidR="00732014" w:rsidRPr="00732014" w:rsidRDefault="00732014" w:rsidP="00732014">
      <w:pPr>
        <w:pStyle w:val="Paragraphedeliste"/>
        <w:jc w:val="both"/>
        <w:rPr>
          <w:rFonts w:ascii="Arial" w:hAnsi="Arial" w:cs="Arial"/>
          <w:spacing w:val="8"/>
          <w:sz w:val="19"/>
          <w:lang w:val="fr-FR"/>
        </w:rPr>
      </w:pPr>
    </w:p>
    <w:p w:rsidR="00732014" w:rsidRPr="00732014" w:rsidRDefault="00732014" w:rsidP="00732014">
      <w:pPr>
        <w:pStyle w:val="Paragraphedeliste"/>
        <w:numPr>
          <w:ilvl w:val="0"/>
          <w:numId w:val="1"/>
        </w:numPr>
        <w:spacing w:before="216"/>
        <w:ind w:right="144"/>
        <w:jc w:val="both"/>
        <w:rPr>
          <w:rFonts w:ascii="Arial" w:hAnsi="Arial" w:cs="Arial"/>
          <w:spacing w:val="8"/>
          <w:sz w:val="19"/>
          <w:lang w:val="fr-FR"/>
        </w:rPr>
      </w:pPr>
      <w:r w:rsidRPr="00732014">
        <w:rPr>
          <w:rFonts w:ascii="Arial" w:hAnsi="Arial" w:cs="Arial"/>
          <w:spacing w:val="8"/>
          <w:sz w:val="19"/>
          <w:lang w:val="fr-FR"/>
        </w:rPr>
        <w:t>Doter la bibliothèque d’un budget d’acquisition annuel régulier</w:t>
      </w:r>
    </w:p>
    <w:p w:rsidR="00732014" w:rsidRPr="00732014" w:rsidRDefault="00732014" w:rsidP="00732014">
      <w:pPr>
        <w:pStyle w:val="Paragraphedeliste"/>
        <w:spacing w:before="216"/>
        <w:ind w:right="144"/>
        <w:jc w:val="both"/>
        <w:rPr>
          <w:rFonts w:ascii="Arial" w:hAnsi="Arial" w:cs="Arial"/>
          <w:spacing w:val="8"/>
          <w:sz w:val="19"/>
          <w:lang w:val="fr-FR"/>
        </w:rPr>
      </w:pPr>
    </w:p>
    <w:p w:rsidR="00732014" w:rsidRPr="00732014" w:rsidRDefault="00732014" w:rsidP="00732014">
      <w:pPr>
        <w:pStyle w:val="Paragraphedeliste"/>
        <w:numPr>
          <w:ilvl w:val="0"/>
          <w:numId w:val="1"/>
        </w:numPr>
        <w:spacing w:before="216"/>
        <w:ind w:right="144"/>
        <w:jc w:val="both"/>
        <w:rPr>
          <w:rFonts w:ascii="Arial" w:hAnsi="Arial" w:cs="Arial"/>
          <w:spacing w:val="8"/>
          <w:sz w:val="19"/>
          <w:lang w:val="fr-FR"/>
        </w:rPr>
      </w:pPr>
      <w:r w:rsidRPr="00732014">
        <w:rPr>
          <w:rFonts w:ascii="Arial" w:hAnsi="Arial" w:cs="Arial"/>
          <w:spacing w:val="8"/>
          <w:sz w:val="19"/>
          <w:lang w:val="fr-FR"/>
        </w:rPr>
        <w:t>Mettre à disposition le personnel nécessaire pour effectuer le travail de coordination et de gestion quotidienne de la bibliothèque, selon une fiche de poste définie par la direction de l’hôpital</w:t>
      </w:r>
    </w:p>
    <w:p w:rsidR="00732014" w:rsidRPr="00732014" w:rsidRDefault="00732014" w:rsidP="00732014">
      <w:pPr>
        <w:pStyle w:val="Paragraphedeliste"/>
        <w:spacing w:before="216"/>
        <w:ind w:right="144"/>
        <w:jc w:val="both"/>
        <w:rPr>
          <w:rFonts w:ascii="Arial" w:hAnsi="Arial" w:cs="Arial"/>
          <w:spacing w:val="8"/>
          <w:sz w:val="19"/>
          <w:lang w:val="fr-FR"/>
        </w:rPr>
      </w:pPr>
    </w:p>
    <w:p w:rsidR="00732014" w:rsidRPr="00732014" w:rsidRDefault="00732014" w:rsidP="00732014">
      <w:pPr>
        <w:pStyle w:val="Paragraphedeliste"/>
        <w:numPr>
          <w:ilvl w:val="0"/>
          <w:numId w:val="1"/>
        </w:numPr>
        <w:spacing w:before="216"/>
        <w:ind w:right="144"/>
        <w:jc w:val="both"/>
        <w:rPr>
          <w:rFonts w:ascii="Arial" w:hAnsi="Arial" w:cs="Arial"/>
          <w:spacing w:val="8"/>
          <w:sz w:val="19"/>
          <w:lang w:val="fr-FR"/>
        </w:rPr>
      </w:pPr>
      <w:r w:rsidRPr="00732014">
        <w:rPr>
          <w:rFonts w:ascii="Arial" w:hAnsi="Arial" w:cs="Arial"/>
          <w:spacing w:val="8"/>
          <w:sz w:val="19"/>
          <w:lang w:val="fr-FR"/>
        </w:rPr>
        <w:t>Veiller à la restitution des ouvrages prêtés par la bibliothèque de Bégard, au-del</w:t>
      </w:r>
      <w:r w:rsidR="007E1AEE">
        <w:rPr>
          <w:rFonts w:ascii="Arial" w:hAnsi="Arial" w:cs="Arial"/>
          <w:spacing w:val="8"/>
          <w:sz w:val="19"/>
          <w:lang w:val="fr-FR"/>
        </w:rPr>
        <w:t xml:space="preserve">à d’un pourcentage de perte de </w:t>
      </w:r>
      <w:r w:rsidR="007E1AEE" w:rsidRPr="007E1AEE">
        <w:rPr>
          <w:rFonts w:ascii="Arial" w:hAnsi="Arial" w:cs="Arial"/>
          <w:color w:val="8DB3E2" w:themeColor="text2" w:themeTint="66"/>
          <w:spacing w:val="8"/>
          <w:sz w:val="19"/>
          <w:lang w:val="fr-FR"/>
        </w:rPr>
        <w:t>X</w:t>
      </w:r>
      <w:r w:rsidR="007E1AEE">
        <w:rPr>
          <w:rFonts w:ascii="Arial" w:hAnsi="Arial" w:cs="Arial"/>
          <w:spacing w:val="8"/>
          <w:sz w:val="19"/>
          <w:lang w:val="fr-FR"/>
        </w:rPr>
        <w:t xml:space="preserve">% </w:t>
      </w:r>
      <w:r w:rsidRPr="00732014">
        <w:rPr>
          <w:rFonts w:ascii="Arial" w:hAnsi="Arial" w:cs="Arial"/>
          <w:spacing w:val="8"/>
          <w:sz w:val="19"/>
          <w:lang w:val="fr-FR"/>
        </w:rPr>
        <w:t>jugé acceptable.</w:t>
      </w:r>
      <w:r w:rsidR="007E1AEE">
        <w:rPr>
          <w:rFonts w:ascii="Arial" w:hAnsi="Arial" w:cs="Arial"/>
          <w:spacing w:val="8"/>
          <w:sz w:val="19"/>
          <w:lang w:val="fr-FR"/>
        </w:rPr>
        <w:t xml:space="preserve"> </w:t>
      </w:r>
      <w:r w:rsidR="007E1AEE" w:rsidRPr="007E1AEE">
        <w:rPr>
          <w:rFonts w:ascii="Arial" w:hAnsi="Arial" w:cs="Arial"/>
          <w:color w:val="FF0000"/>
          <w:spacing w:val="8"/>
          <w:sz w:val="19"/>
          <w:lang w:val="fr-FR"/>
        </w:rPr>
        <w:t xml:space="preserve">à discuter entre </w:t>
      </w:r>
      <w:r w:rsidR="007E1AEE">
        <w:rPr>
          <w:rFonts w:ascii="Arial" w:hAnsi="Arial" w:cs="Arial"/>
          <w:color w:val="FF0000"/>
          <w:spacing w:val="8"/>
          <w:sz w:val="19"/>
          <w:lang w:val="fr-FR"/>
        </w:rPr>
        <w:t xml:space="preserve">les </w:t>
      </w:r>
      <w:r w:rsidR="007E1AEE" w:rsidRPr="007E1AEE">
        <w:rPr>
          <w:rFonts w:ascii="Arial" w:hAnsi="Arial" w:cs="Arial"/>
          <w:color w:val="FF0000"/>
          <w:spacing w:val="8"/>
          <w:sz w:val="19"/>
          <w:lang w:val="fr-FR"/>
        </w:rPr>
        <w:t>parties</w:t>
      </w:r>
      <w:r w:rsidR="007E1AEE" w:rsidRPr="00732014">
        <w:rPr>
          <w:rFonts w:ascii="Arial" w:hAnsi="Arial" w:cs="Arial"/>
          <w:spacing w:val="8"/>
          <w:sz w:val="19"/>
          <w:lang w:val="fr-FR"/>
        </w:rPr>
        <w:t xml:space="preserve"> </w:t>
      </w:r>
    </w:p>
    <w:p w:rsidR="00732014" w:rsidRPr="00732014" w:rsidRDefault="00732014" w:rsidP="00732014">
      <w:pPr>
        <w:pStyle w:val="Paragraphedeliste"/>
        <w:jc w:val="both"/>
        <w:rPr>
          <w:rFonts w:ascii="Arial" w:hAnsi="Arial" w:cs="Arial"/>
          <w:spacing w:val="8"/>
          <w:sz w:val="19"/>
          <w:lang w:val="fr-FR"/>
        </w:rPr>
      </w:pPr>
    </w:p>
    <w:p w:rsidR="00732014" w:rsidRPr="00732014" w:rsidRDefault="00732014" w:rsidP="00732014">
      <w:pPr>
        <w:spacing w:before="252"/>
        <w:ind w:left="72" w:right="72"/>
        <w:jc w:val="both"/>
        <w:rPr>
          <w:rFonts w:ascii="Arial" w:hAnsi="Arial" w:cs="Arial"/>
          <w:b/>
          <w:spacing w:val="-2"/>
          <w:sz w:val="19"/>
          <w:u w:val="single"/>
          <w:lang w:val="fr-FR"/>
        </w:rPr>
      </w:pPr>
    </w:p>
    <w:p w:rsidR="00732014" w:rsidRPr="00732014" w:rsidRDefault="00732014" w:rsidP="00732014">
      <w:pPr>
        <w:jc w:val="both"/>
        <w:rPr>
          <w:rFonts w:ascii="Arial" w:hAnsi="Arial" w:cs="Arial"/>
          <w:u w:val="single"/>
          <w:lang w:val="fr-FR"/>
        </w:rPr>
      </w:pPr>
      <w:r w:rsidRPr="00732014">
        <w:rPr>
          <w:rFonts w:ascii="Arial" w:hAnsi="Arial" w:cs="Arial"/>
          <w:u w:val="single"/>
          <w:lang w:val="fr-FR"/>
        </w:rPr>
        <w:t>ARTICLE 4 – COMITE DE PILOTAGE</w:t>
      </w:r>
      <w:r w:rsidRPr="00732014">
        <w:rPr>
          <w:rFonts w:ascii="Arial" w:hAnsi="Arial" w:cs="Arial"/>
          <w:lang w:val="fr-FR"/>
        </w:rPr>
        <w:t> </w:t>
      </w:r>
    </w:p>
    <w:p w:rsidR="00732014" w:rsidRPr="00732014" w:rsidRDefault="00732014" w:rsidP="00732014">
      <w:pPr>
        <w:jc w:val="both"/>
        <w:rPr>
          <w:rFonts w:ascii="Arial" w:hAnsi="Arial" w:cs="Arial"/>
          <w:lang w:val="fr-FR"/>
        </w:rPr>
      </w:pPr>
    </w:p>
    <w:p w:rsidR="00732014" w:rsidRDefault="00732014" w:rsidP="00732014">
      <w:pPr>
        <w:ind w:left="72" w:right="72"/>
        <w:jc w:val="both"/>
        <w:rPr>
          <w:rFonts w:ascii="Arial" w:hAnsi="Arial" w:cs="Arial"/>
          <w:spacing w:val="4"/>
          <w:sz w:val="19"/>
          <w:lang w:val="fr-FR"/>
        </w:rPr>
      </w:pPr>
      <w:r w:rsidRPr="00732014">
        <w:rPr>
          <w:rFonts w:ascii="Arial" w:hAnsi="Arial" w:cs="Arial"/>
          <w:spacing w:val="4"/>
          <w:sz w:val="19"/>
          <w:lang w:val="fr-FR"/>
        </w:rPr>
        <w:t>Afin de réfléchir à l’évolution du partenariat et d’assurer le sui</w:t>
      </w:r>
      <w:r w:rsidR="007E1AEE">
        <w:rPr>
          <w:rFonts w:ascii="Arial" w:hAnsi="Arial" w:cs="Arial"/>
          <w:spacing w:val="4"/>
          <w:sz w:val="19"/>
          <w:lang w:val="fr-FR"/>
        </w:rPr>
        <w:t xml:space="preserve">vi de la présente convention, </w:t>
      </w:r>
      <w:r w:rsidRPr="00732014">
        <w:rPr>
          <w:rFonts w:ascii="Arial" w:hAnsi="Arial" w:cs="Arial"/>
          <w:spacing w:val="4"/>
          <w:sz w:val="19"/>
          <w:lang w:val="fr-FR"/>
        </w:rPr>
        <w:t>un comité de pilotage est constitué. Il r</w:t>
      </w:r>
      <w:r>
        <w:rPr>
          <w:rFonts w:ascii="Arial" w:hAnsi="Arial" w:cs="Arial"/>
          <w:spacing w:val="4"/>
          <w:sz w:val="19"/>
          <w:lang w:val="fr-FR"/>
        </w:rPr>
        <w:t xml:space="preserve">assemble les représentants des </w:t>
      </w:r>
      <w:r w:rsidR="00651659" w:rsidRPr="00651659">
        <w:rPr>
          <w:rFonts w:ascii="Arial" w:hAnsi="Arial" w:cs="Arial"/>
          <w:color w:val="8DB3E2" w:themeColor="text2" w:themeTint="66"/>
          <w:spacing w:val="4"/>
          <w:sz w:val="19"/>
          <w:lang w:val="fr-FR"/>
        </w:rPr>
        <w:t>XX</w:t>
      </w:r>
      <w:r w:rsidRPr="00732014">
        <w:rPr>
          <w:rFonts w:ascii="Arial" w:hAnsi="Arial" w:cs="Arial"/>
          <w:spacing w:val="4"/>
          <w:sz w:val="19"/>
          <w:lang w:val="fr-FR"/>
        </w:rPr>
        <w:t xml:space="preserve"> partenaires</w:t>
      </w:r>
      <w:r>
        <w:rPr>
          <w:rFonts w:ascii="Arial" w:hAnsi="Arial" w:cs="Arial"/>
          <w:spacing w:val="4"/>
          <w:sz w:val="19"/>
          <w:lang w:val="fr-FR"/>
        </w:rPr>
        <w:t>.</w:t>
      </w:r>
    </w:p>
    <w:p w:rsidR="00732014" w:rsidRPr="00732014" w:rsidRDefault="00732014" w:rsidP="00732014">
      <w:pPr>
        <w:ind w:left="72" w:right="72"/>
        <w:jc w:val="both"/>
        <w:rPr>
          <w:rFonts w:ascii="Arial" w:hAnsi="Arial" w:cs="Arial"/>
          <w:spacing w:val="7"/>
          <w:sz w:val="19"/>
          <w:lang w:val="fr-FR"/>
        </w:rPr>
      </w:pPr>
      <w:r w:rsidRPr="00732014">
        <w:rPr>
          <w:rFonts w:ascii="Arial" w:hAnsi="Arial" w:cs="Arial"/>
          <w:spacing w:val="4"/>
          <w:sz w:val="19"/>
          <w:lang w:val="fr-FR"/>
        </w:rPr>
        <w:t xml:space="preserve">Le comité de pilotage se réunit au minimum une fois par an, ou sur demande exprimée par un de ses </w:t>
      </w:r>
      <w:r w:rsidRPr="00732014">
        <w:rPr>
          <w:rFonts w:ascii="Arial" w:hAnsi="Arial" w:cs="Arial"/>
          <w:sz w:val="19"/>
          <w:lang w:val="fr-FR"/>
        </w:rPr>
        <w:t xml:space="preserve">membres. </w:t>
      </w:r>
      <w:r w:rsidRPr="00732014">
        <w:rPr>
          <w:rFonts w:ascii="Arial" w:hAnsi="Arial" w:cs="Arial"/>
          <w:spacing w:val="7"/>
          <w:sz w:val="19"/>
          <w:lang w:val="fr-FR"/>
        </w:rPr>
        <w:t xml:space="preserve">Des partenaires extérieurs ou observateurs peuvent participer aux réunions du comité de pilotage, sur </w:t>
      </w:r>
      <w:r w:rsidRPr="00732014">
        <w:rPr>
          <w:rFonts w:ascii="Arial" w:hAnsi="Arial" w:cs="Arial"/>
          <w:spacing w:val="2"/>
          <w:sz w:val="19"/>
          <w:lang w:val="fr-FR"/>
        </w:rPr>
        <w:t>invitation d'un de ses membres.</w:t>
      </w:r>
    </w:p>
    <w:p w:rsidR="00732014" w:rsidRPr="00732014" w:rsidRDefault="00732014" w:rsidP="00732014">
      <w:pPr>
        <w:spacing w:before="252"/>
        <w:ind w:left="72" w:right="72"/>
        <w:jc w:val="both"/>
        <w:rPr>
          <w:rFonts w:ascii="Arial" w:hAnsi="Arial" w:cs="Arial"/>
          <w:b/>
          <w:spacing w:val="-2"/>
          <w:sz w:val="19"/>
          <w:u w:val="single"/>
          <w:lang w:val="fr-FR"/>
        </w:rPr>
      </w:pPr>
    </w:p>
    <w:p w:rsidR="00732014" w:rsidRPr="00732014" w:rsidRDefault="00732014" w:rsidP="00732014">
      <w:pPr>
        <w:spacing w:before="252"/>
        <w:ind w:left="72" w:right="72"/>
        <w:jc w:val="both"/>
        <w:rPr>
          <w:rFonts w:ascii="Arial" w:hAnsi="Arial" w:cs="Arial"/>
          <w:b/>
          <w:spacing w:val="-2"/>
          <w:sz w:val="19"/>
          <w:u w:val="single"/>
          <w:lang w:val="fr-FR"/>
        </w:rPr>
      </w:pPr>
      <w:r w:rsidRPr="00732014">
        <w:rPr>
          <w:rFonts w:ascii="Arial" w:hAnsi="Arial" w:cs="Arial"/>
          <w:b/>
          <w:spacing w:val="-2"/>
          <w:sz w:val="19"/>
          <w:u w:val="single"/>
          <w:lang w:val="fr-FR"/>
        </w:rPr>
        <w:t>ARTICLE 5 — CONDITIONS D'APPLICATION</w:t>
      </w:r>
    </w:p>
    <w:p w:rsidR="00732014" w:rsidRPr="00732014" w:rsidRDefault="00732014" w:rsidP="00732014">
      <w:pPr>
        <w:spacing w:before="252"/>
        <w:ind w:left="72" w:right="72"/>
        <w:jc w:val="both"/>
        <w:rPr>
          <w:rFonts w:ascii="Arial" w:hAnsi="Arial" w:cs="Arial"/>
          <w:sz w:val="19"/>
          <w:lang w:val="fr-FR"/>
        </w:rPr>
      </w:pPr>
      <w:r w:rsidRPr="00732014">
        <w:rPr>
          <w:rFonts w:ascii="Arial" w:hAnsi="Arial" w:cs="Arial"/>
          <w:spacing w:val="3"/>
          <w:sz w:val="19"/>
          <w:lang w:val="fr-FR"/>
        </w:rPr>
        <w:t xml:space="preserve">La présente convention est conclue pour une durée de un an, renouvelable par tacite reconduction,  à compter de la date de signature par </w:t>
      </w:r>
      <w:r w:rsidRPr="00732014">
        <w:rPr>
          <w:rFonts w:ascii="Arial" w:hAnsi="Arial" w:cs="Arial"/>
          <w:sz w:val="19"/>
          <w:lang w:val="fr-FR"/>
        </w:rPr>
        <w:t xml:space="preserve">les parties, </w:t>
      </w:r>
    </w:p>
    <w:p w:rsidR="00732014" w:rsidRPr="00732014" w:rsidRDefault="00732014" w:rsidP="00732014">
      <w:pPr>
        <w:spacing w:before="252"/>
        <w:ind w:left="72" w:right="72"/>
        <w:jc w:val="both"/>
        <w:rPr>
          <w:rFonts w:ascii="Arial" w:hAnsi="Arial" w:cs="Arial"/>
          <w:spacing w:val="3"/>
          <w:sz w:val="19"/>
          <w:lang w:val="fr-FR"/>
        </w:rPr>
      </w:pPr>
      <w:r w:rsidRPr="00732014">
        <w:rPr>
          <w:rFonts w:ascii="Arial" w:hAnsi="Arial" w:cs="Arial"/>
          <w:sz w:val="19"/>
          <w:lang w:val="fr-FR"/>
        </w:rPr>
        <w:t>Elle sera reconduite après une évaluation des signataires à la fin de cette période, sauf dénonciation de l’une des parties.</w:t>
      </w:r>
    </w:p>
    <w:p w:rsidR="00732014" w:rsidRPr="00732014" w:rsidRDefault="00732014" w:rsidP="00732014">
      <w:pPr>
        <w:spacing w:before="252"/>
        <w:ind w:left="72" w:right="72"/>
        <w:jc w:val="both"/>
        <w:rPr>
          <w:rFonts w:ascii="Arial" w:hAnsi="Arial" w:cs="Arial"/>
          <w:sz w:val="19"/>
          <w:lang w:val="fr-FR"/>
        </w:rPr>
      </w:pPr>
      <w:r w:rsidRPr="00732014">
        <w:rPr>
          <w:rFonts w:ascii="Arial" w:hAnsi="Arial" w:cs="Arial"/>
          <w:sz w:val="19"/>
          <w:lang w:val="fr-FR"/>
        </w:rPr>
        <w:t xml:space="preserve">Tout litige pouvant intervenir entre les parties portant sur l'interprétation ou l'exécution de la présente </w:t>
      </w:r>
      <w:r w:rsidRPr="00732014">
        <w:rPr>
          <w:rFonts w:ascii="Arial" w:hAnsi="Arial" w:cs="Arial"/>
          <w:spacing w:val="7"/>
          <w:sz w:val="19"/>
          <w:lang w:val="fr-FR"/>
        </w:rPr>
        <w:t xml:space="preserve">convention, et pour lequel une solution amiable n'aura pu être trouvée, sera porté devant les </w:t>
      </w:r>
      <w:r w:rsidRPr="00732014">
        <w:rPr>
          <w:rFonts w:ascii="Arial" w:hAnsi="Arial" w:cs="Arial"/>
          <w:sz w:val="19"/>
          <w:lang w:val="fr-FR"/>
        </w:rPr>
        <w:t>tribunaux.</w:t>
      </w:r>
    </w:p>
    <w:p w:rsidR="00732014" w:rsidRDefault="00732014" w:rsidP="00732014">
      <w:pPr>
        <w:spacing w:before="396" w:line="204" w:lineRule="auto"/>
        <w:ind w:left="2952"/>
        <w:rPr>
          <w:rFonts w:ascii="Arial" w:hAnsi="Arial"/>
          <w:b/>
          <w:color w:val="000000"/>
          <w:spacing w:val="10"/>
          <w:sz w:val="19"/>
          <w:lang w:val="fr-FR"/>
        </w:rPr>
      </w:pPr>
    </w:p>
    <w:p w:rsidR="00732014" w:rsidRDefault="00732014" w:rsidP="00732014">
      <w:pPr>
        <w:spacing w:before="396" w:line="204" w:lineRule="auto"/>
        <w:ind w:left="2952"/>
        <w:rPr>
          <w:rFonts w:ascii="Verdana" w:hAnsi="Verdana"/>
          <w:i/>
          <w:color w:val="000000"/>
          <w:sz w:val="19"/>
          <w:lang w:val="fr-FR"/>
        </w:rPr>
      </w:pPr>
      <w:r>
        <w:rPr>
          <w:rFonts w:ascii="Arial" w:hAnsi="Arial"/>
          <w:b/>
          <w:color w:val="000000"/>
          <w:spacing w:val="10"/>
          <w:sz w:val="19"/>
          <w:lang w:val="fr-FR"/>
        </w:rPr>
        <w:t xml:space="preserve">Fait à </w:t>
      </w:r>
      <w:r w:rsidR="00651659" w:rsidRPr="00651659">
        <w:rPr>
          <w:rFonts w:ascii="Arial" w:hAnsi="Arial"/>
          <w:b/>
          <w:color w:val="8DB3E2" w:themeColor="text2" w:themeTint="66"/>
          <w:spacing w:val="10"/>
          <w:sz w:val="19"/>
          <w:lang w:val="fr-FR"/>
        </w:rPr>
        <w:t>XX</w:t>
      </w:r>
      <w:r>
        <w:rPr>
          <w:rFonts w:ascii="Arial" w:hAnsi="Arial"/>
          <w:b/>
          <w:color w:val="000000"/>
          <w:spacing w:val="10"/>
          <w:sz w:val="19"/>
          <w:lang w:val="fr-FR"/>
        </w:rPr>
        <w:t>, en deux</w:t>
      </w:r>
      <w:r>
        <w:rPr>
          <w:rFonts w:ascii="Arial" w:hAnsi="Arial"/>
          <w:b/>
          <w:color w:val="FF0000"/>
          <w:spacing w:val="10"/>
          <w:sz w:val="19"/>
          <w:lang w:val="fr-FR"/>
        </w:rPr>
        <w:t xml:space="preserve"> </w:t>
      </w:r>
      <w:r>
        <w:rPr>
          <w:rFonts w:ascii="Arial" w:hAnsi="Arial"/>
          <w:b/>
          <w:color w:val="000000"/>
          <w:spacing w:val="10"/>
          <w:sz w:val="19"/>
          <w:lang w:val="fr-FR"/>
        </w:rPr>
        <w:t>exemplaires originaux, le</w:t>
      </w:r>
    </w:p>
    <w:p w:rsidR="00732014" w:rsidRDefault="00732014" w:rsidP="00732014">
      <w:pPr>
        <w:spacing w:line="181" w:lineRule="exact"/>
        <w:ind w:right="612"/>
        <w:jc w:val="right"/>
        <w:rPr>
          <w:rFonts w:ascii="Verdana" w:hAnsi="Verdana"/>
          <w:i/>
          <w:color w:val="000000"/>
          <w:sz w:val="19"/>
          <w:lang w:val="fr-FR"/>
        </w:rPr>
      </w:pPr>
    </w:p>
    <w:p w:rsidR="00BF5545" w:rsidRPr="00732014" w:rsidRDefault="00BF5545">
      <w:pPr>
        <w:rPr>
          <w:lang w:val="fr-FR"/>
        </w:rPr>
      </w:pPr>
    </w:p>
    <w:sectPr w:rsidR="00BF5545" w:rsidRPr="00732014" w:rsidSect="007E1AEE">
      <w:headerReference w:type="even" r:id="rId5"/>
      <w:headerReference w:type="default" r:id="rId6"/>
      <w:footerReference w:type="even" r:id="rId7"/>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59" w:rsidRDefault="00E5097F" w:rsidP="001E7C9F">
    <w:pPr>
      <w:pStyle w:val="Pieddepage"/>
      <w:framePr w:wrap="around" w:vAnchor="text" w:hAnchor="margin" w:xAlign="right" w:y="1"/>
      <w:rPr>
        <w:rStyle w:val="Numrodepage"/>
      </w:rPr>
    </w:pPr>
    <w:r>
      <w:rPr>
        <w:rStyle w:val="Numrodepage"/>
      </w:rPr>
      <w:fldChar w:fldCharType="begin"/>
    </w:r>
    <w:r w:rsidR="00651659">
      <w:rPr>
        <w:rStyle w:val="Numrodepage"/>
      </w:rPr>
      <w:instrText xml:space="preserve">PAGE  </w:instrText>
    </w:r>
    <w:r>
      <w:rPr>
        <w:rStyle w:val="Numrodepage"/>
      </w:rPr>
      <w:fldChar w:fldCharType="end"/>
    </w:r>
  </w:p>
  <w:p w:rsidR="00651659" w:rsidRDefault="00651659" w:rsidP="00651659">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59" w:rsidRDefault="00E5097F" w:rsidP="001E7C9F">
    <w:pPr>
      <w:pStyle w:val="Pieddepage"/>
      <w:framePr w:wrap="around" w:vAnchor="text" w:hAnchor="margin" w:xAlign="right" w:y="1"/>
      <w:rPr>
        <w:rStyle w:val="Numrodepage"/>
      </w:rPr>
    </w:pPr>
    <w:r>
      <w:rPr>
        <w:rStyle w:val="Numrodepage"/>
      </w:rPr>
      <w:fldChar w:fldCharType="begin"/>
    </w:r>
    <w:r w:rsidR="00651659">
      <w:rPr>
        <w:rStyle w:val="Numrodepage"/>
      </w:rPr>
      <w:instrText xml:space="preserve">PAGE  </w:instrText>
    </w:r>
    <w:r>
      <w:rPr>
        <w:rStyle w:val="Numrodepage"/>
      </w:rPr>
      <w:fldChar w:fldCharType="separate"/>
    </w:r>
    <w:r w:rsidR="00573C99">
      <w:rPr>
        <w:rStyle w:val="Numrodepage"/>
        <w:noProof/>
      </w:rPr>
      <w:t>1</w:t>
    </w:r>
    <w:r>
      <w:rPr>
        <w:rStyle w:val="Numrodepage"/>
      </w:rPr>
      <w:fldChar w:fldCharType="end"/>
    </w:r>
  </w:p>
  <w:p w:rsidR="00651659" w:rsidRDefault="00651659" w:rsidP="00651659">
    <w:pPr>
      <w:pStyle w:val="Pieddepage"/>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59" w:rsidRDefault="00651659">
    <w:pPr>
      <w:pStyle w:val="Pieddepage"/>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59" w:rsidRDefault="00E5097F">
    <w:pPr>
      <w:pStyle w:val="En-tte"/>
    </w:pPr>
    <w:r>
      <w:rPr>
        <w:noProof/>
        <w:lang w:val="fr-FR"/>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6.15pt;height:53.25pt;rotation:315;z-index:-251654144;mso-wrap-edited:f;mso-position-horizontal:center;mso-position-horizontal-relative:margin;mso-position-vertical:center;mso-position-vertical-relative:margin" wrapcoords="21351 4867 21268 5171 21185 6997 21213 10343 20605 4259 20439 5171 19970 5780 19528 3954 19279 5476 19058 7301 18727 4867 18340 3650 18202 4867 15716 4867 15385 5171 15302 5476 15274 6997 15081 4867 14970 5171 14777 8518 14142 4867 14031 5171 14114 7909 13755 4867 13645 5780 13617 9430 13064 4563 12871 5476 12843 7605 12042 4259 11821 4867 11601 6084 11518 6997 11186 5476 10800 4563 10661 5476 10413 7605 9529 4563 8976 5171 7954 4867 7706 5476 7706 12473 6988 5171 6573 2738 6297 5780 6242 10039 5551 4867 5082 4867 4640 1216 4529 2129 4474 4867 3894 5476 3728 4867 2430 4867 1353 4867 1270 5476 1077 8822 524 5780 220 4563 138 5476 110 15211 303 17036 359 16428 386 14907 580 16732 911 16732 1049 15211 1463 16732 1546 16732 1574 14602 1684 15211 2430 17645 2513 17340 2845 15819 3010 15819 3646 17645 3756 17340 4087 15211 4253 15819 4889 17645 4999 17340 5634 17340 6187 16732 6822 17036 7043 16732 6960 11560 7126 13081 8010 17645 8617 15819 9308 17340 9308 17036 9695 16732 9750 16123 9474 11864 9639 11256 9667 6997 10440 15211 10993 18861 11214 16732 11877 17340 12374 16732 12429 16428 13092 16732 13672 16732 13865 16732 13865 15515 13893 12169 14252 15819 14639 17340 14832 15211 15550 17340 15578 17036 16020 16732 16075 15819 15716 11864 16379 17036 16517 16732 16517 13690 16766 15819 17180 17340 17346 15515 18036 17036 18782 16732 18810 15819 18837 11560 19362 17036 20578 17036 20660 16732 20660 11256 21268 17340 21461 16428 21461 6388 21351 4867" fillcolor="gray" stroked="f">
          <v:fill opacity=".5"/>
          <v:textpath style="font-family:&quot;Calibri&quot;;font-size:1pt" string="MODÈLE DE CONVENTION"/>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59" w:rsidRDefault="00E5097F">
    <w:pPr>
      <w:pStyle w:val="En-tte"/>
    </w:pPr>
    <w:r>
      <w:rPr>
        <w:noProof/>
        <w:lang w:val="fr-FR"/>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86.15pt;height:53.25pt;rotation:315;z-index:-251656192;mso-wrap-edited:f;mso-position-horizontal:center;mso-position-horizontal-relative:margin;mso-position-vertical:center;mso-position-vertical-relative:margin" wrapcoords="21351 4867 21268 5171 21185 6997 21213 10343 20605 4259 20439 5171 19970 5780 19528 3954 19279 5476 19058 7301 18727 4867 18340 3650 18202 4867 15716 4867 15385 5171 15302 5476 15274 6997 15081 4867 14970 5171 14777 8518 14142 4867 14031 5171 14114 7909 13755 4867 13645 5780 13617 9430 13064 4563 12871 5476 12843 7605 12042 4259 11821 4867 11601 6084 11518 6997 11186 5476 10800 4563 10661 5476 10413 7605 9529 4563 8976 5171 7954 4867 7706 5476 7706 12473 6988 5171 6573 2738 6297 5780 6242 10039 5551 4867 5082 4867 4640 1216 4529 2129 4474 4867 3894 5476 3728 4867 2430 4867 1353 4867 1270 5476 1077 8822 524 5780 220 4563 138 5476 110 15211 303 17036 359 16428 386 14907 580 16732 911 16732 1049 15211 1463 16732 1546 16732 1574 14602 1684 15211 2430 17645 2513 17340 2845 15819 3010 15819 3646 17645 3756 17340 4087 15211 4253 15819 4889 17645 4999 17340 5634 17340 6187 16732 6822 17036 7043 16732 6960 11560 7126 13081 8010 17645 8617 15819 9308 17340 9308 17036 9695 16732 9750 16123 9474 11864 9639 11256 9667 6997 10440 15211 10993 18861 11214 16732 11877 17340 12374 16732 12429 16428 13092 16732 13672 16732 13865 16732 13865 15515 13893 12169 14252 15819 14639 17340 14832 15211 15550 17340 15578 17036 16020 16732 16075 15819 15716 11864 16379 17036 16517 16732 16517 13690 16766 15819 17180 17340 17346 15515 18036 17036 18782 16732 18810 15819 18837 11560 19362 17036 20578 17036 20660 16732 20660 11256 21268 17340 21461 16428 21461 6388 21351 4867" fillcolor="gray" stroked="f">
          <v:fill opacity=".5"/>
          <v:textpath style="font-family:&quot;Calibri&quot;;font-size:1pt" string="MODÈLE DE CONVENTION"/>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59" w:rsidRDefault="00E5097F">
    <w:pPr>
      <w:pStyle w:val="En-tte"/>
    </w:pPr>
    <w:r>
      <w:rPr>
        <w:noProof/>
        <w:lang w:val="fr-FR"/>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86.15pt;height:53.25pt;rotation:315;z-index:-251652096;mso-wrap-edited:f;mso-position-horizontal:center;mso-position-horizontal-relative:margin;mso-position-vertical:center;mso-position-vertical-relative:margin" wrapcoords="21351 4867 21268 5171 21185 6997 21213 10343 20605 4259 20439 5171 19970 5780 19528 3954 19279 5476 19058 7301 18727 4867 18340 3650 18202 4867 15716 4867 15385 5171 15302 5476 15274 6997 15081 4867 14970 5171 14777 8518 14142 4867 14031 5171 14114 7909 13755 4867 13645 5780 13617 9430 13064 4563 12871 5476 12843 7605 12042 4259 11821 4867 11601 6084 11518 6997 11186 5476 10800 4563 10661 5476 10413 7605 9529 4563 8976 5171 7954 4867 7706 5476 7706 12473 6988 5171 6573 2738 6297 5780 6242 10039 5551 4867 5082 4867 4640 1216 4529 2129 4474 4867 3894 5476 3728 4867 2430 4867 1353 4867 1270 5476 1077 8822 524 5780 220 4563 138 5476 110 15211 303 17036 359 16428 386 14907 580 16732 911 16732 1049 15211 1463 16732 1546 16732 1574 14602 1684 15211 2430 17645 2513 17340 2845 15819 3010 15819 3646 17645 3756 17340 4087 15211 4253 15819 4889 17645 4999 17340 5634 17340 6187 16732 6822 17036 7043 16732 6960 11560 7126 13081 8010 17645 8617 15819 9308 17340 9308 17036 9695 16732 9750 16123 9474 11864 9639 11256 9667 6997 10440 15211 10993 18861 11214 16732 11877 17340 12374 16732 12429 16428 13092 16732 13672 16732 13865 16732 13865 15515 13893 12169 14252 15819 14639 17340 14832 15211 15550 17340 15578 17036 16020 16732 16075 15819 15716 11864 16379 17036 16517 16732 16517 13690 16766 15819 17180 17340 17346 15515 18036 17036 18782 16732 18810 15819 18837 11560 19362 17036 20578 17036 20660 16732 20660 11256 21268 17340 21461 16428 21461 6388 21351 4867" fillcolor="gray" stroked="f">
          <v:fill opacity=".5"/>
          <v:textpath style="font-family:&quot;Calibri&quot;;font-size:1pt" string="MODÈLE DE CONVENTION"/>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C5767"/>
    <w:multiLevelType w:val="hybridMultilevel"/>
    <w:tmpl w:val="9780B95A"/>
    <w:lvl w:ilvl="0" w:tplc="80026F34">
      <w:start w:val="3"/>
      <w:numFmt w:val="bullet"/>
      <w:lvlText w:val="-"/>
      <w:lvlJc w:val="left"/>
      <w:pPr>
        <w:ind w:left="720" w:hanging="360"/>
      </w:pPr>
      <w:rPr>
        <w:rFonts w:ascii="Arial" w:eastAsiaTheme="minorHAns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2054"/>
    <o:shapelayout v:ext="edit">
      <o:idmap v:ext="edit" data="2"/>
    </o:shapelayout>
  </w:hdrShapeDefaults>
  <w:compat/>
  <w:rsids>
    <w:rsidRoot w:val="00732014"/>
    <w:rsid w:val="00301267"/>
    <w:rsid w:val="00573C99"/>
    <w:rsid w:val="00651659"/>
    <w:rsid w:val="00732014"/>
    <w:rsid w:val="007E1AEE"/>
    <w:rsid w:val="00914655"/>
    <w:rsid w:val="00BF5545"/>
    <w:rsid w:val="00E5097F"/>
  </w:rsids>
  <m:mathPr>
    <m:mathFont m:val="Century Gothic"/>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14"/>
    <w:pPr>
      <w:spacing w:after="0" w:line="240" w:lineRule="auto"/>
    </w:pPr>
    <w:rPr>
      <w:lang w:val="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732014"/>
    <w:pPr>
      <w:ind w:left="720"/>
      <w:contextualSpacing/>
    </w:pPr>
  </w:style>
  <w:style w:type="paragraph" w:styleId="Pieddepage">
    <w:name w:val="footer"/>
    <w:basedOn w:val="Normal"/>
    <w:link w:val="PieddepageCar"/>
    <w:uiPriority w:val="99"/>
    <w:semiHidden/>
    <w:unhideWhenUsed/>
    <w:rsid w:val="00651659"/>
    <w:pPr>
      <w:tabs>
        <w:tab w:val="center" w:pos="4703"/>
        <w:tab w:val="right" w:pos="9406"/>
      </w:tabs>
    </w:pPr>
  </w:style>
  <w:style w:type="character" w:customStyle="1" w:styleId="PieddepageCar">
    <w:name w:val="Pied de page Car"/>
    <w:basedOn w:val="Policepardfaut"/>
    <w:link w:val="Pieddepage"/>
    <w:uiPriority w:val="99"/>
    <w:semiHidden/>
    <w:rsid w:val="00651659"/>
    <w:rPr>
      <w:lang w:val="en-US"/>
    </w:rPr>
  </w:style>
  <w:style w:type="character" w:styleId="Numrodepage">
    <w:name w:val="page number"/>
    <w:basedOn w:val="Policepardfaut"/>
    <w:uiPriority w:val="99"/>
    <w:semiHidden/>
    <w:unhideWhenUsed/>
    <w:rsid w:val="00651659"/>
  </w:style>
  <w:style w:type="paragraph" w:styleId="En-tte">
    <w:name w:val="header"/>
    <w:basedOn w:val="Normal"/>
    <w:link w:val="En-tteCar"/>
    <w:uiPriority w:val="99"/>
    <w:semiHidden/>
    <w:unhideWhenUsed/>
    <w:rsid w:val="00651659"/>
    <w:pPr>
      <w:tabs>
        <w:tab w:val="center" w:pos="4703"/>
        <w:tab w:val="right" w:pos="9406"/>
      </w:tabs>
    </w:pPr>
  </w:style>
  <w:style w:type="character" w:customStyle="1" w:styleId="En-tteCar">
    <w:name w:val="En-tête Car"/>
    <w:basedOn w:val="Policepardfaut"/>
    <w:link w:val="En-tte"/>
    <w:uiPriority w:val="99"/>
    <w:semiHidden/>
    <w:rsid w:val="00651659"/>
    <w:rPr>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603</Words>
  <Characters>3441</Characters>
  <Application>Microsoft Macintosh Word</Application>
  <DocSecurity>0</DocSecurity>
  <Lines>28</Lines>
  <Paragraphs>6</Paragraphs>
  <ScaleCrop>false</ScaleCrop>
  <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frederique Bouyeure</cp:lastModifiedBy>
  <cp:revision>4</cp:revision>
  <dcterms:created xsi:type="dcterms:W3CDTF">2010-06-02T09:24:00Z</dcterms:created>
  <dcterms:modified xsi:type="dcterms:W3CDTF">2020-07-21T12:24:00Z</dcterms:modified>
</cp:coreProperties>
</file>